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property used for a water desalination project for ad valorem tax benefits under the Texas Economic Development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313.024(b), Tax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limitation on appraised value under this subchapter, the entity must use the property for:</w:t>
      </w:r>
    </w:p>
    <w:p w:rsidR="003F3435" w:rsidRDefault="0032493E">
      <w:pPr>
        <w:spacing w:line="480" w:lineRule="auto"/>
        <w:ind w:firstLine="1440"/>
        <w:jc w:val="both"/>
      </w:pPr>
      <w:r>
        <w:t xml:space="preserve">(1)</w:t>
      </w:r>
      <w:r xml:space="preserve">
        <w:t> </w:t>
      </w:r>
      <w:r xml:space="preserve">
        <w:t> </w:t>
      </w:r>
      <w:r>
        <w:t xml:space="preserve">manufacturing;</w:t>
      </w:r>
    </w:p>
    <w:p w:rsidR="003F3435" w:rsidRDefault="0032493E">
      <w:pPr>
        <w:spacing w:line="480" w:lineRule="auto"/>
        <w:ind w:firstLine="1440"/>
        <w:jc w:val="both"/>
      </w:pPr>
      <w:r>
        <w:t xml:space="preserve">(2)</w:t>
      </w:r>
      <w:r xml:space="preserve">
        <w:t> </w:t>
      </w:r>
      <w:r xml:space="preserve">
        <w:t> </w:t>
      </w:r>
      <w:r>
        <w:t xml:space="preserve">research and development;</w:t>
      </w:r>
    </w:p>
    <w:p w:rsidR="003F3435" w:rsidRDefault="0032493E">
      <w:pPr>
        <w:spacing w:line="480" w:lineRule="auto"/>
        <w:ind w:firstLine="1440"/>
        <w:jc w:val="both"/>
      </w:pPr>
      <w:r>
        <w:t xml:space="preserve">(3)</w:t>
      </w:r>
      <w:r xml:space="preserve">
        <w:t> </w:t>
      </w:r>
      <w:r xml:space="preserve">
        <w:t> </w:t>
      </w:r>
      <w:r>
        <w:t xml:space="preserve">a clean coal project, as defined by Section 5.001, Water Code;</w:t>
      </w:r>
    </w:p>
    <w:p w:rsidR="003F3435" w:rsidRDefault="0032493E">
      <w:pPr>
        <w:spacing w:line="480" w:lineRule="auto"/>
        <w:ind w:firstLine="1440"/>
        <w:jc w:val="both"/>
      </w:pPr>
      <w:r>
        <w:t xml:space="preserve">(4)</w:t>
      </w:r>
      <w:r xml:space="preserve">
        <w:t> </w:t>
      </w:r>
      <w:r xml:space="preserve">
        <w:t> </w:t>
      </w:r>
      <w:r>
        <w:t xml:space="preserve">an advanced clean energy project, as defined by Section 382.003, Health and Safety Code;</w:t>
      </w:r>
    </w:p>
    <w:p w:rsidR="003F3435" w:rsidRDefault="0032493E">
      <w:pPr>
        <w:spacing w:line="480" w:lineRule="auto"/>
        <w:ind w:firstLine="1440"/>
        <w:jc w:val="both"/>
      </w:pPr>
      <w:r>
        <w:t xml:space="preserve">(5)</w:t>
      </w:r>
      <w:r xml:space="preserve">
        <w:t> </w:t>
      </w:r>
      <w:r xml:space="preserve">
        <w:t> </w:t>
      </w:r>
      <w:r>
        <w:t xml:space="preserve">renewable energy electric generation;</w:t>
      </w:r>
    </w:p>
    <w:p w:rsidR="003F3435" w:rsidRDefault="0032493E">
      <w:pPr>
        <w:spacing w:line="480" w:lineRule="auto"/>
        <w:ind w:firstLine="1440"/>
        <w:jc w:val="both"/>
      </w:pPr>
      <w:r>
        <w:t xml:space="preserve">(6)</w:t>
      </w:r>
      <w:r xml:space="preserve">
        <w:t> </w:t>
      </w:r>
      <w:r xml:space="preserve">
        <w:t> </w:t>
      </w:r>
      <w:r>
        <w:t xml:space="preserve">electric power generation using integrated gasification combined cycle technology;</w:t>
      </w:r>
    </w:p>
    <w:p w:rsidR="003F3435" w:rsidRDefault="0032493E">
      <w:pPr>
        <w:spacing w:line="480" w:lineRule="auto"/>
        <w:ind w:firstLine="1440"/>
        <w:jc w:val="both"/>
      </w:pPr>
      <w:r>
        <w:t xml:space="preserve">(7)</w:t>
      </w:r>
      <w:r xml:space="preserve">
        <w:t> </w:t>
      </w:r>
      <w:r xml:space="preserve">
        <w:t> </w:t>
      </w:r>
      <w:r>
        <w:t xml:space="preserve">nuclear electric power generation;</w:t>
      </w:r>
    </w:p>
    <w:p w:rsidR="003F3435" w:rsidRDefault="0032493E">
      <w:pPr>
        <w:spacing w:line="480" w:lineRule="auto"/>
        <w:ind w:firstLine="1440"/>
        <w:jc w:val="both"/>
      </w:pPr>
      <w:r>
        <w:t xml:space="preserve">(8)</w:t>
      </w:r>
      <w:r xml:space="preserve">
        <w:t> </w:t>
      </w:r>
      <w:r xml:space="preserve">
        <w:t> </w:t>
      </w:r>
      <w:r>
        <w:t xml:space="preserve">a computer center primarily used in connection with one or more activities described by Subdivisions (1) through (7) conducted by the entity;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 Texas priority project</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water desalination project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313.024(e), Tax Code, is amended by adding Subdivision (10) to read as follows: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"Water desalination" means the removal of the inorganic and organic dissolved constituents or total dissolved solids content of saline, brackish, or impaired water, including water produced in oil or gas drilling, completion, flowback, or production, to produce fresh water of usable quality for public, agricultural, industrial, environmental, or other beneficial uses.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