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86R12713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aviation and air transportation-related tax proceeds for aviation facilities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151.801, Tax Code, is amended by amending Subsections (a) and (d) and adding Subsection (c-3)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following amounts shall be deposited to the credit of the aviation development account under Section 21.1045, Transportation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proceeds from taxes imposed by this chapter that are collected by an airline;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from taxes imposed by this chapter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airline;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or use of an aircraft or an aircraft part or accessory;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rental of an aircraft;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sale of a taxable item sold at an airport;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sale or use the comptroller determines by rule to be related to aviation or air transportation.</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w:t>
      </w:r>
      <w:r>
        <w:rPr>
          <w:u w:val="single"/>
        </w:rPr>
        <w:t xml:space="preserve">state</w:t>
      </w:r>
      <w:r>
        <w:t xml:space="preserve"> </w:t>
      </w:r>
      <w:r>
        <w:t xml:space="preserve">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funds or accounts under Subsection (c) according to available statistical data indicating the estimated or actual total receipts in this state from taxable sales of sporting goods.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t xml:space="preserve"> </w:t>
      </w:r>
      <w:r>
        <w:rPr>
          <w:u w:val="single"/>
        </w:rPr>
        <w:t xml:space="preserve">The comptroller shall determine the amount to be deposited under Subsection (c-3) according to available statistical data indicating the estimated or actual total receipts in this state from taxable sales or uses described by Subsection (c-3).</w:t>
      </w:r>
      <w:r>
        <w:t xml:space="preserve"> </w:t>
      </w:r>
      <w:r>
        <w:t xml:space="preserve"> </w:t>
      </w:r>
      <w:r>
        <w:t xml:space="preserve">If satisfactory data are not available, the comptroller may require taxpayers who make taxable sales or uses of those lubricants, of sporting goods, [</w:t>
      </w:r>
      <w:r>
        <w:rPr>
          <w:strike/>
        </w:rPr>
        <w:t xml:space="preserve">or</w:t>
      </w:r>
      <w:r>
        <w:t xml:space="preserve">] of fireworks</w:t>
      </w:r>
      <w:r>
        <w:rPr>
          <w:u w:val="single"/>
        </w:rPr>
        <w:t xml:space="preserve">, or of taxable items subject to the taxable sales or uses described by Subsection (c-3)</w:t>
      </w:r>
      <w:r>
        <w:t xml:space="preserve"> to report to the comptroller as necessary to make the allocation required by Subsection (b), (c), [</w:t>
      </w:r>
      <w:r>
        <w:rPr>
          <w:strike/>
        </w:rPr>
        <w:t xml:space="preserve">or</w:t>
      </w:r>
      <w:r>
        <w:t xml:space="preserve">] (c-2)</w:t>
      </w:r>
      <w:r>
        <w:rPr>
          <w:u w:val="single"/>
        </w:rPr>
        <w:t xml:space="preserve">, or (c-3)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151.801(e), Tax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"Aircraft"</w:t>
      </w:r>
      <w:r>
        <w:rPr>
          <w:u w:val="single"/>
        </w:rPr>
        <w:t xml:space="preserve"> </w:t>
      </w:r>
      <w:r>
        <w:rPr>
          <w:u w:val="single"/>
        </w:rPr>
        <w:t xml:space="preserve">has the meaning assigned by Section 151.328.</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"Airline" means a certificated or licensed operator of aircraft for the purpose of transporting persons or property for hire in the regular course of business in this state.</w:t>
      </w:r>
    </w:p>
    <w:p w:rsidR="003F3435" w:rsidRDefault="0032493E">
      <w:pPr>
        <w:spacing w:line="480" w:lineRule="auto"/>
        <w:ind w:firstLine="1440"/>
        <w:jc w:val="both"/>
      </w:pPr>
      <w:r>
        <w:rPr>
          <w:u w:val="single"/>
        </w:rPr>
        <w:t xml:space="preserve">(1-b)</w:t>
      </w:r>
      <w:r xml:space="preserve">
        <w:t> </w:t>
      </w:r>
      <w:r xml:space="preserve">
        <w:t> </w:t>
      </w:r>
      <w:r>
        <w:t xml:space="preserve">"Motor vehicle" means a trailer, a semitrailer, or a self-propelled vehicle in or by which a person or property can be transported upon a public highway.  "Motor vehicle" does not include a device moved only by human power or used exclusively on stationary rails or tracks, a farm machine, a farm trailer, a road-building machine, or a self-propelled vehicle used exclusively to move farm machinery, farm trailers, or road-building machinery.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171, Tax Code, is amended by adding Section 171.402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171.402.</w:t>
      </w:r>
      <w:r>
        <w:rPr>
          <w:u w:val="single"/>
        </w:rPr>
        <w:t xml:space="preserve"> </w:t>
      </w:r>
      <w:r>
        <w:rPr>
          <w:u w:val="single"/>
        </w:rPr>
        <w:t xml:space="preserve"> </w:t>
      </w:r>
      <w:r>
        <w:rPr>
          <w:u w:val="single"/>
        </w:rPr>
        <w:t xml:space="preserve">ALLOCATION OF CERTAIN REVENUE TO AVIATION DEVELOPMENT.  Notwithstanding Section 171.401, the comptroller shall deposit the revenue from the tax imposed by this chapter on a taxable entity that is an airline, as defined by Section 151.801(e), to the credit of the aviation development account under Section 21.1045,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21, Transportation Code, is amended by adding Section 21.1045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21.1045.</w:t>
      </w:r>
      <w:r>
        <w:rPr>
          <w:u w:val="single"/>
        </w:rPr>
        <w:t xml:space="preserve"> </w:t>
      </w:r>
      <w:r>
        <w:rPr>
          <w:u w:val="single"/>
        </w:rPr>
        <w:t xml:space="preserve"> </w:t>
      </w:r>
      <w:r>
        <w:rPr>
          <w:u w:val="single"/>
        </w:rPr>
        <w:t xml:space="preserve">AVIATION DEVELOPMENT ACCOUNT. </w:t>
      </w:r>
      <w:r>
        <w:rPr>
          <w:u w:val="single"/>
        </w:rPr>
        <w:t xml:space="preserve"> </w:t>
      </w:r>
      <w:r>
        <w:rPr>
          <w:u w:val="single"/>
        </w:rPr>
        <w:t xml:space="preserve">(a) </w:t>
      </w:r>
      <w:r>
        <w:rPr>
          <w:u w:val="single"/>
        </w:rPr>
        <w:t xml:space="preserve"> </w:t>
      </w:r>
      <w:r>
        <w:rPr>
          <w:u w:val="single"/>
        </w:rPr>
        <w:t xml:space="preserve">The aviation development account is a separate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deposits made under Sections 151.801 and 171.402,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transfers to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department for making grants and loans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