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ratification of defective corporate acts of nonprofit corporations;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Business Organizations Code, is amended by adding Subchapter J to read as follows:</w:t>
      </w:r>
    </w:p>
    <w:p w:rsidR="003F3435" w:rsidRDefault="0032493E">
      <w:pPr>
        <w:spacing w:line="480" w:lineRule="auto"/>
        <w:jc w:val="center"/>
      </w:pPr>
      <w:r>
        <w:rPr>
          <w:u w:val="single"/>
        </w:rPr>
        <w:t xml:space="preserve">SUBCHAPTER J.  RATIFICATION OF DEFECTIVE CORPORATE ACTS;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"Corporate statute," with respect to an action or filing, means this code, the former Texas Non-Profit Corporation Act (Article 1396-1.01 et seq., Vernon's Texas Civil Statutes), or any predecessor statute of this state that governed the action or the filing.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"Defective corporate act"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election or appointment of directors that is void or voidable due to a failure of authorization;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 or transaction purportedly taken by or on behalf of the corporation that is, and at the time the act or transaction was purportedly taken would have been, within the power of a corporation to take under the corporate statute, but is void or voidable due to a failure of authorization.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court" means a district court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corporation's principal office in this state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corporation's registered office in this state is located, if the corporation does not have a principal office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of authorization"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failure to authorize or effect an act or transaction in compliance with the provisions of the corporate statute, the governing documents of the corporation, a corporate resolution, or any plan or agreement to which the corporation is a party, if and to the extent the failure would render the act or transaction void or voidable;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 of the defective corporate act" means the date and time the defective corporate act was purported to have been taken or the approximate date and time, if the exact date is unknown.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"Validation effective time" or "effective time of the validation," with respect to any defective corporate act ratified under this subchapter, means the latest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at which the defective corporate act submitted to the members for approval under Section 22.505 is approved by the members or, if the corporation has no members or has no members with voting rights or if no member approval is required, the time at which the board of directors adopts the resolutions required by Section 22.503;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certificate of validation is not required to be filed under Section 22.508, the time, if any, specified by the board of directors or the members in the resolutions adopted under Section 22.503, which may not precede the time at which the resolutions are adopted;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at which any certificate of validation filed under Section 22.508 takes effect in accordance with Chapter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22.502.</w:t>
      </w:r>
      <w:r>
        <w:rPr>
          <w:u w:val="single"/>
        </w:rPr>
        <w:t xml:space="preserve"> </w:t>
      </w:r>
      <w:r>
        <w:rPr>
          <w:u w:val="single"/>
        </w:rPr>
        <w:t xml:space="preserve"> </w:t>
      </w:r>
      <w:r>
        <w:rPr>
          <w:u w:val="single"/>
        </w:rPr>
        <w:t xml:space="preserve">RATIFICATION OF DEFECTIVE CORPORATE ACT. </w:t>
      </w:r>
      <w:r>
        <w:rPr>
          <w:u w:val="single"/>
        </w:rPr>
        <w:t xml:space="preserve"> </w:t>
      </w:r>
      <w:r>
        <w:rPr>
          <w:u w:val="single"/>
        </w:rPr>
        <w:t xml:space="preserve">Subject to Section 22.509, a defective corporate act is not void or voidable solely as a result of a failure of authorization if the act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ratified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validated by the district court in a proceeding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22.503.</w:t>
      </w:r>
      <w:r>
        <w:rPr>
          <w:u w:val="single"/>
        </w:rPr>
        <w:t xml:space="preserve"> </w:t>
      </w:r>
      <w:r>
        <w:rPr>
          <w:u w:val="single"/>
        </w:rPr>
        <w:t xml:space="preserve"> </w:t>
      </w:r>
      <w:r>
        <w:rPr>
          <w:u w:val="single"/>
        </w:rPr>
        <w:t xml:space="preserve">RATIFICATION OF DEFECTIVE CORPORATE ACT;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To ratify one or more defective corporate acts, the board of directors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defective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board of directors approves the ratification of the defective corporate act or 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corporation has members with voting rights, a resolution may also state that, notwithstanding member approval of the ratification of a defective corporate act that is a subject of the resolution, the board of directors may, with respect to the defective corporate act, abandon the ratification of the defective corporate act at any time before the validation effective time without further member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management of the affairs of the corporation is vested in its members under Section 22.202, the members of the corporation shall adopt resolutions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or acts to be ratified;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defective corporate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failure of authorization with respect to each corporate act to be ratified;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members approve the ratification of the defective corporate act or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22.504.</w:t>
      </w:r>
      <w:r>
        <w:rPr>
          <w:u w:val="single"/>
        </w:rPr>
        <w:t xml:space="preserve"> </w:t>
      </w:r>
      <w:r>
        <w:rPr>
          <w:u w:val="single"/>
        </w:rPr>
        <w:t xml:space="preserve"> </w:t>
      </w:r>
      <w:r>
        <w:rPr>
          <w:u w:val="single"/>
        </w:rPr>
        <w:t xml:space="preserve">QUORUM AND VOTING REQUIREMENTS FOR ADOPTION OF RESOLUTIONS. </w:t>
      </w:r>
      <w:r>
        <w:rPr>
          <w:u w:val="single"/>
        </w:rPr>
        <w:t xml:space="preserve"> </w:t>
      </w:r>
      <w:r>
        <w:rPr>
          <w:u w:val="single"/>
        </w:rPr>
        <w:t xml:space="preserve">(a)</w:t>
      </w:r>
      <w:r>
        <w:rPr>
          <w:u w:val="single"/>
        </w:rPr>
        <w:t xml:space="preserve"> </w:t>
      </w:r>
      <w:r>
        <w:rPr>
          <w:u w:val="single"/>
        </w:rPr>
        <w:t xml:space="preserve"> </w:t>
      </w:r>
      <w:r>
        <w:rPr>
          <w:u w:val="single"/>
        </w:rPr>
        <w:t xml:space="preserve">The 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then the presence or approval of the larger number or portion of such governing authority must be required for a quorum to be present or to adopt the resolutions to ratify the defective corporate act,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corporation has members with voting rights or if the corporation had members with voting rights at the time of the taking of the defective corporate act, the presence or approval of any director elected, appointed, or nominated by a class of members that no longer exists, or by any person that is no longer a member, shall not be required for a quorum to be present or to adopt the resolutions.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22.505.</w:t>
      </w:r>
      <w:r>
        <w:rPr>
          <w:u w:val="single"/>
        </w:rPr>
        <w:t xml:space="preserve"> </w:t>
      </w:r>
      <w:r>
        <w:rPr>
          <w:u w:val="single"/>
        </w:rPr>
        <w:t xml:space="preserve"> </w:t>
      </w:r>
      <w:r>
        <w:rPr>
          <w:u w:val="single"/>
        </w:rPr>
        <w:t xml:space="preserve">APPROVAL OF RATIFIED DEFECTIVE CORPORATE ACT BY MEMBERS WITH VOTING RIGHTS REQUIRED; EXCEPTION. </w:t>
      </w:r>
      <w:r>
        <w:rPr>
          <w:u w:val="single"/>
        </w:rPr>
        <w:t xml:space="preserve"> </w:t>
      </w:r>
      <w:r>
        <w:rPr>
          <w:u w:val="single"/>
        </w:rPr>
        <w:t xml:space="preserve">If the corporation has members with voting rights, each defective corporate act ratified under Section 22.503(a) must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defective corporate act to be ratified at the time of that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defective corporate act to be ratified at the time the board of directors adopts the resolutions ratifying that defective corporate act under Section 22.503.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22.506.</w:t>
      </w:r>
      <w:r>
        <w:rPr>
          <w:u w:val="single"/>
        </w:rPr>
        <w:t xml:space="preserve"> </w:t>
      </w:r>
      <w:r>
        <w:rPr>
          <w:u w:val="single"/>
        </w:rPr>
        <w:t xml:space="preserve"> </w:t>
      </w:r>
      <w:r>
        <w:rPr>
          <w:u w:val="single"/>
        </w:rPr>
        <w:t xml:space="preserve">NOTICE REQUIREMENTS FOR RATIFIED DEFECTIVE CORPORATE ACT SUBMITTED FOR APPROVAL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a corporation has members with voting rights and if the ratification of a defective corporate act is required to be submitted to such members for approval under Section 22.505, notice of the time, place, if any, and purpose of the meeting shall be given at least 20 days before the date of the meeting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with voting rights as of the record date of the meeting, at the address of the member as it appears or most recently appeared, as appropriate, on the corporation's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with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board of directors under Section 22.503 or the information required by Sections 22.503(a)(1)-(4);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that action is filed with the court not later than the 120th day after the applicable validation effective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22.507.</w:t>
      </w:r>
      <w:r>
        <w:rPr>
          <w:u w:val="single"/>
        </w:rPr>
        <w:t xml:space="preserve"> </w:t>
      </w:r>
      <w:r>
        <w:rPr>
          <w:u w:val="single"/>
        </w:rPr>
        <w:t xml:space="preserve"> </w:t>
      </w:r>
      <w:r>
        <w:rPr>
          <w:u w:val="single"/>
        </w:rPr>
        <w:t xml:space="preserve">QUORUM AND VOTING FOR APPROVAL OF RATIFIED DEFECTIVE CORPORATE ACT AT MEETING OF MEMBERS WITH VOTING RIGHTS. </w:t>
      </w:r>
      <w:r>
        <w:rPr>
          <w:u w:val="single"/>
        </w:rPr>
        <w:t xml:space="preserve"> </w:t>
      </w:r>
      <w:r>
        <w:rPr>
          <w:u w:val="single"/>
        </w:rPr>
        <w:t xml:space="preserve">(a)</w:t>
      </w:r>
      <w:r>
        <w:rPr>
          <w:u w:val="single"/>
        </w:rPr>
        <w:t xml:space="preserve"> </w:t>
      </w:r>
      <w:r>
        <w:rPr>
          <w:u w:val="single"/>
        </w:rPr>
        <w:t xml:space="preserve"> </w:t>
      </w:r>
      <w:r>
        <w:rPr>
          <w:u w:val="single"/>
        </w:rPr>
        <w:t xml:space="preserve">If 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then the presence or approval of the larger number of members or of the class of members shall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22.508.</w:t>
      </w:r>
      <w:r>
        <w:rPr>
          <w:u w:val="single"/>
        </w:rPr>
        <w:t xml:space="preserve"> </w:t>
      </w:r>
      <w:r>
        <w:rPr>
          <w:u w:val="single"/>
        </w:rPr>
        <w:t xml:space="preserve"> </w:t>
      </w:r>
      <w:r>
        <w:rPr>
          <w:u w:val="single"/>
        </w:rPr>
        <w:t xml:space="preserve">CERTIFICATE OF VALIDATION. </w:t>
      </w:r>
      <w:r>
        <w:rPr>
          <w:u w:val="single"/>
        </w:rPr>
        <w:t xml:space="preserve"> </w:t>
      </w:r>
      <w:r>
        <w:rPr>
          <w:u w:val="single"/>
        </w:rPr>
        <w:t xml:space="preserve">(a)</w:t>
      </w:r>
      <w:r>
        <w:rPr>
          <w:u w:val="single"/>
        </w:rPr>
        <w:t xml:space="preserve"> </w:t>
      </w:r>
      <w:r>
        <w:rPr>
          <w:u w:val="single"/>
        </w:rPr>
        <w:t xml:space="preserve"> </w:t>
      </w:r>
      <w:r>
        <w:rPr>
          <w:u w:val="single"/>
        </w:rPr>
        <w:t xml:space="preserve">If a defective corporate act ratified under this subchapter would have required under any other provision of the corporate statute the filing of a filing instrument or other document with the filing officer, the corporation shall file a certificate of validation with respect to the defective corporate act in accordance with Chapter 4, regardless of whether a filing instrument or other document was previously filed with respect to the defective corporate act. </w:t>
      </w:r>
      <w:r>
        <w:rPr>
          <w:u w:val="single"/>
        </w:rPr>
        <w:t xml:space="preserve"> </w:t>
      </w:r>
      <w:r>
        <w:rPr>
          <w:u w:val="single"/>
        </w:rPr>
        <w:t xml:space="preserve">The filing of another filing instrument or document is not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validation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defective corporate act that is a subject of the certificate of validation,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nature of the failure of authorization with respect to the defective corporate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each defective corporate act was ratified in accordance with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board of directors ratified each defective corporate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copy of the previously filed filing instrument, together with any certificate of correction to the filing instrument, is attached as an exhibit to the certificate of validation;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title, and filing date of the previously filed filing instrument and of any certificate of correction to the filing instrument;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ratified defective corporate act is attached as an exhibit to the certificate of validation;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and time that the attached filing instrument is considered to have become effective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and time that the attached filing instrument is considered to have become effective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22.509.</w:t>
      </w:r>
      <w:r>
        <w:rPr>
          <w:u w:val="single"/>
        </w:rPr>
        <w:t xml:space="preserve"> </w:t>
      </w:r>
      <w:r>
        <w:rPr>
          <w:u w:val="single"/>
        </w:rPr>
        <w:t xml:space="preserve"> </w:t>
      </w:r>
      <w:r>
        <w:rPr>
          <w:u w:val="single"/>
        </w:rPr>
        <w:t xml:space="preserve">ADOPTION OF RESOLUTIONS; EFFECT ON DEFECTIVE CORPORATE ACT. </w:t>
      </w:r>
      <w:r>
        <w:rPr>
          <w:u w:val="single"/>
        </w:rPr>
        <w:t xml:space="preserve"> </w:t>
      </w:r>
      <w:r>
        <w:rPr>
          <w:u w:val="single"/>
        </w:rPr>
        <w:t xml:space="preserve">On or after the validation effective time, unless determined otherwise in an action brought under Section 22.512, each defective corporate act ratified in accordance with this subchapter may not be considered void or voidable as a result of the failure of authorization described by the resolutions adopted under Sections 22.503 and 22.504, and the effect shall be retroactive to the time of the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w:t>
      </w:r>
      <w:r>
        <w:rPr>
          <w:u w:val="single"/>
        </w:rPr>
        <w:t xml:space="preserve"> </w:t>
      </w:r>
      <w:r>
        <w:rPr>
          <w:u w:val="single"/>
        </w:rPr>
        <w:t xml:space="preserve"> </w:t>
      </w:r>
      <w:r>
        <w:rPr>
          <w:u w:val="single"/>
        </w:rPr>
        <w:t xml:space="preserve">NOTICE TO MEMBERS FOLLOWING RATIFICATION OF DEFECTIVE CORPORATE ACT. </w:t>
      </w:r>
      <w:r>
        <w:rPr>
          <w:u w:val="single"/>
        </w:rPr>
        <w:t xml:space="preserve"> </w:t>
      </w:r>
      <w:r>
        <w:rPr>
          <w:u w:val="single"/>
        </w:rPr>
        <w:t xml:space="preserve">(a)</w:t>
      </w:r>
      <w:r>
        <w:rPr>
          <w:u w:val="single"/>
        </w:rPr>
        <w:t xml:space="preserve"> </w:t>
      </w:r>
      <w:r>
        <w:rPr>
          <w:u w:val="single"/>
        </w:rPr>
        <w:t xml:space="preserve"> </w:t>
      </w:r>
      <w:r>
        <w:rPr>
          <w:u w:val="single"/>
        </w:rPr>
        <w:t xml:space="preserve">If the management of the affairs of a corporation is vested in its members under Section 22.202 or if a corporation has members with voting rights, for each defective corporate act ratified by the governing authority under Sections 22.503 and 22.504, notice of the ratification shall be given promptly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having voting rights as of the date the governing authority adopted the resolutions ratifying the defective corporate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having voting rights as of a date not later than the 60th day after the date of adoption, as established by the governing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this section shall be sent to the address of a member described by Subsection (a)(1) or (a)(2) as the address appears or most recently appeared, as appropriate, on the records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shall also be given to each member having voting rights as of the time of the defective corporate act, except that notice is not required to be given to a member whose identity or address cannot be ascertained from the corporation's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resolutions adopted by the governing authority under Section 22.503 or the information required by Sections 22.503(a)(1)-(4) or 22.503(c)(1)-(4),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ratification was not accomplished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(a)-(d), notice is not required to be given under this section to a person if notice of the ratification of the defective corporate act is given to that person in accordance with Section 22.506.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Sections 22.505, 22.506, and 22.507 and this section, notice to members with voting rights as of the time of the defective corporate act shall be treated as notice to such members for purposes of Sections 6.051, 6.052, 6.053, 6.201, 6.202, 6.203, 6.204, 6.205, and 22.156.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ratification of a defective corporate act has been approved by the members acting under Section 6.202, the notice required by this section may be included in any notice required to be given under Section 6.202(d) and, if included: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sent to the members entitled to the notice under Section 6.202(d) and all other members otherwise entitled to the notice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be sent to members who signed a consent described by Section 6.202(b).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22.511.</w:t>
      </w:r>
      <w:r>
        <w:rPr>
          <w:u w:val="single"/>
        </w:rPr>
        <w:t xml:space="preserve"> </w:t>
      </w:r>
      <w:r>
        <w:rPr>
          <w:u w:val="single"/>
        </w:rPr>
        <w:t xml:space="preserve"> </w:t>
      </w:r>
      <w:r>
        <w:rPr>
          <w:u w:val="single"/>
        </w:rPr>
        <w:t xml:space="preserve">RATIFICATION PROCEDURES OR COURT PROCEEDINGS CONCERNING VALIDATION NOT EXCLUSIVE. </w:t>
      </w:r>
      <w:r>
        <w:rPr>
          <w:u w:val="single"/>
        </w:rPr>
        <w:t xml:space="preserve"> </w:t>
      </w:r>
      <w:r>
        <w:rPr>
          <w:u w:val="single"/>
        </w:rPr>
        <w:t xml:space="preserve">(a)</w:t>
      </w:r>
      <w:r>
        <w:rPr>
          <w:u w:val="single"/>
        </w:rPr>
        <w:t xml:space="preserve"> </w:t>
      </w:r>
      <w:r>
        <w:rPr>
          <w:u w:val="single"/>
        </w:rPr>
        <w:t xml:space="preserve"> </w:t>
      </w:r>
      <w:r>
        <w:rPr>
          <w:u w:val="single"/>
        </w:rPr>
        <w:t xml:space="preserve">Ratification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22.512.</w:t>
      </w:r>
      <w:r>
        <w:rPr>
          <w:u w:val="single"/>
        </w:rPr>
        <w:t xml:space="preserve"> </w:t>
      </w:r>
      <w:r>
        <w:rPr>
          <w:u w:val="single"/>
        </w:rPr>
        <w:t xml:space="preserve"> </w:t>
      </w:r>
      <w:r>
        <w:rPr>
          <w:u w:val="single"/>
        </w:rPr>
        <w:t xml:space="preserve">PROCEEDING REGARDING VALIDITY OF DEFECTIVE CORPORATE ACTS. </w:t>
      </w:r>
      <w:r>
        <w:rPr>
          <w:u w:val="single"/>
        </w:rPr>
        <w:t xml:space="preserve"> </w:t>
      </w:r>
      <w:r>
        <w:rPr>
          <w:u w:val="single"/>
        </w:rPr>
        <w:t xml:space="preserve">(a)</w:t>
      </w:r>
      <w:r>
        <w:rPr>
          <w:u w:val="single"/>
        </w:rPr>
        <w:t xml:space="preserve"> </w:t>
      </w:r>
      <w:r>
        <w:rPr>
          <w:u w:val="single"/>
        </w:rPr>
        <w:t xml:space="preserve"> </w:t>
      </w:r>
      <w:r>
        <w:rPr>
          <w:u w:val="single"/>
        </w:rPr>
        <w:t xml:space="preserve">The following may bring an action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successor entity to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member of the corporation's board of directors or other person having fiduciary responsibility in relation to the actions of the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member with voting rights;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record member with voting rights as of the time a defective corporate act was ratified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22.515, the district court, on application by a person described by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validity and effectiveness of any defective corporate act ratified in accordance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validity and effectiveness of the ratification of any defective corporate act in accordance with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the validity and effectiveness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defective corporate act not ratified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defective corporate act not ratified effectively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validity of any corporate act or transaction;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modify or waive any of the procedures set forth in Sections 22.501 through 22.511 to ratify a defective corporate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an action brought under this section, the district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that a ratification in accordance with and pursuant to this subchapter is not effective or that the ratification is effective only at a time or on conditions as specified by the district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validate and declare effective any defective corporate act and impose conditions on such a validation;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 the filing officer to accept for filing an instrument with an effective date and time as specified by the court, which may be before or subsequent to the time of the 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corporation has members with voting rights, order that a meeting of such members be held and determine the right and power of persons to vote at the meeting;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declare that a defective corporate act validated by the court is effective as of the time of the defective corporate act or at such other time as determined by the court;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any other order regarding such matters as the court considers appropriate under the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the resolution of matters under Subsections (b) and (c), the district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defective corporate act was originally approved or effectuated with the belief that the approval or effectuation was in compliance with the provisions of the corporate statute or the governing documents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corporation and the corporation's board of directors have treated the defective corporate act as a valid act or transaction and whether any person has acted in reliance on the public record that the defective corporate act was valid;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any person will be or was harmed by the ratification or validation of the defective corporate act, excluding any harm that would have resulted had the defective corporate act been valid when it was approved or took effect;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any person will be harmed by the failure to ratify or validate the defective corporate act;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factors or considerations the district court considers just and equitable.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22.513.</w:t>
      </w:r>
      <w:r>
        <w:rPr>
          <w:u w:val="single"/>
        </w:rPr>
        <w:t xml:space="preserve"> </w:t>
      </w:r>
      <w:r>
        <w:rPr>
          <w:u w:val="single"/>
        </w:rPr>
        <w:t xml:space="preserve"> </w:t>
      </w:r>
      <w:r>
        <w:rPr>
          <w:u w:val="single"/>
        </w:rPr>
        <w:t xml:space="preserve">EXCLUSIVE JURISDICTION. </w:t>
      </w:r>
      <w:r>
        <w:rPr>
          <w:u w:val="single"/>
        </w:rPr>
        <w:t xml:space="preserve"> </w:t>
      </w:r>
      <w:r>
        <w:rPr>
          <w:u w:val="single"/>
        </w:rPr>
        <w:t xml:space="preserve">The district court has exclusive jurisdiction to hear and determine any action brought under Section 22.512.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22.514.</w:t>
      </w:r>
      <w:r>
        <w:rPr>
          <w:u w:val="single"/>
        </w:rPr>
        <w:t xml:space="preserve"> </w:t>
      </w:r>
      <w:r>
        <w:rPr>
          <w:u w:val="single"/>
        </w:rPr>
        <w:t xml:space="preserve"> </w:t>
      </w:r>
      <w:r>
        <w:rPr>
          <w:u w:val="single"/>
        </w:rPr>
        <w:t xml:space="preserve">SERVICE. </w:t>
      </w:r>
      <w:r>
        <w:rPr>
          <w:u w:val="single"/>
        </w:rPr>
        <w:t xml:space="preserve"> </w:t>
      </w:r>
      <w:r>
        <w:rPr>
          <w:u w:val="single"/>
        </w:rPr>
        <w:t xml:space="preserve">(a)</w:t>
      </w:r>
      <w:r>
        <w:rPr>
          <w:u w:val="single"/>
        </w:rPr>
        <w:t xml:space="preserve"> </w:t>
      </w:r>
      <w:r>
        <w:rPr>
          <w:u w:val="single"/>
        </w:rPr>
        <w:t xml:space="preserve"> </w:t>
      </w:r>
      <w:r>
        <w:rPr>
          <w:u w:val="single"/>
        </w:rPr>
        <w:t xml:space="preserve">Service of an application filed under Section 22.512 on the registered agent of a corporation or in any other manner permitted by applicable law is considered to be service on the corporation, and no other party need be joined in order for the district court to adjudicate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brought by a corporation under Section 22.512, the district court may require that notice of the action be provided to other persons identified by the court and permit those other persons to intervene in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w:t>
      </w:r>
      <w:r>
        <w:rPr>
          <w:u w:val="single"/>
        </w:rPr>
        <w:t xml:space="preserve"> </w:t>
      </w:r>
      <w:r>
        <w:rPr>
          <w:u w:val="single"/>
        </w:rPr>
        <w:t xml:space="preserve"> </w:t>
      </w:r>
      <w:r>
        <w:rPr>
          <w:u w:val="single"/>
        </w:rPr>
        <w:t xml:space="preserve">STATUTE OF LIMITATIONS. </w:t>
      </w:r>
      <w:r>
        <w:rPr>
          <w:u w:val="single"/>
        </w:rPr>
        <w:t xml:space="preserve"> </w:t>
      </w:r>
      <w:r>
        <w:rPr>
          <w:u w:val="single"/>
        </w:rPr>
        <w:t xml:space="preserve">(a)</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asserting that a ratification was not accomplished in accordance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to whom notice of the ratification was not given as required by Sections 22.506 and 22.510.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claiming that a defective corporate act is void or voidable due to a failure of authorization identified in the resolutions adopted in accordance with Section 22.503 may not be filed in or must be dismissed by any court after the applicable validation effective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claiming that a court of appropriate jurisdiction, in its discretion, should declare that a ratification in accordance with this subchapter not take effect or that the ratification take effect only on certain conditions may not be filed with the court after the expiration of the 120th day after the later of the validation effective time or the time that any notice required to be given under Section 22.510 is given with respect to the ratification.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 corporation's governing documents, for purposes of this section, notice under Section 22.510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22.516.</w:t>
      </w:r>
      <w:r>
        <w:rPr>
          <w:u w:val="single"/>
        </w:rPr>
        <w:t xml:space="preserve"> </w:t>
      </w:r>
      <w:r>
        <w:rPr>
          <w:u w:val="single"/>
        </w:rPr>
        <w:t xml:space="preserve"> </w:t>
      </w:r>
      <w:r>
        <w:rPr>
          <w:u w:val="single"/>
        </w:rPr>
        <w:t xml:space="preserve">NOTICE TO ATTORNEY GENERAL.  (a)</w:t>
      </w:r>
      <w:r>
        <w:rPr>
          <w:u w:val="single"/>
        </w:rPr>
        <w:t xml:space="preserve"> </w:t>
      </w:r>
      <w:r>
        <w:rPr>
          <w:u w:val="single"/>
        </w:rPr>
        <w:t xml:space="preserve"> </w:t>
      </w:r>
      <w:r>
        <w:rPr>
          <w:u w:val="single"/>
        </w:rPr>
        <w:t xml:space="preserve">In this section, "charitable entity" has the meaning assigned by Section 123.001,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brought under Section 22.512 that involves a charitable entity is considered a "proceeding involving a charitable trust" to which Chapter 123, Property Code, applies.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4.153, Business Organizations Code, is amended to read as follows:</w:t>
      </w:r>
    </w:p>
    <w:p w:rsidR="003F3435" w:rsidRDefault="0032493E">
      <w:pPr>
        <w:spacing w:line="480" w:lineRule="auto"/>
        <w:ind w:firstLine="720"/>
        <w:jc w:val="both"/>
      </w:pPr>
      <w:r>
        <w:t xml:space="preserve">Sec.</w:t>
      </w:r>
      <w:r xml:space="preserve">
        <w:t> </w:t>
      </w:r>
      <w:r>
        <w:t xml:space="preserve">4.153.</w:t>
      </w:r>
      <w:r xml:space="preserve">
        <w:t> </w:t>
      </w:r>
      <w:r xml:space="preserve">
        <w:t> </w:t>
      </w:r>
      <w:r>
        <w:t xml:space="preserve">FILING FEES: </w:t>
      </w:r>
      <w:r>
        <w:t xml:space="preserve"> </w:t>
      </w:r>
      <w:r>
        <w:t xml:space="preserve">NONPROFIT CORPORATIONS.  For a filing by or for a nonprofit corporation, the secretary of state shall impose the following fees:</w:t>
      </w:r>
    </w:p>
    <w:p w:rsidR="003F3435" w:rsidRDefault="0032493E">
      <w:pPr>
        <w:spacing w:line="480" w:lineRule="auto"/>
        <w:ind w:firstLine="1440"/>
        <w:jc w:val="both"/>
      </w:pPr>
      <w:r>
        <w:t xml:space="preserve">(1)</w:t>
      </w:r>
      <w:r xml:space="preserve">
        <w:t> </w:t>
      </w:r>
      <w:r xml:space="preserve">
        <w:t> </w:t>
      </w:r>
      <w:r>
        <w:t xml:space="preserve">for filing a certificate of formation, $25;</w:t>
      </w:r>
    </w:p>
    <w:p w:rsidR="003F3435" w:rsidRDefault="0032493E">
      <w:pPr>
        <w:spacing w:line="480" w:lineRule="auto"/>
        <w:ind w:firstLine="1440"/>
        <w:jc w:val="both"/>
      </w:pPr>
      <w:r>
        <w:t xml:space="preserve">(2)</w:t>
      </w:r>
      <w:r xml:space="preserve">
        <w:t> </w:t>
      </w:r>
      <w:r xml:space="preserve">
        <w:t> </w:t>
      </w:r>
      <w:r>
        <w:t xml:space="preserve">for filing a certificate of amendment, $25;</w:t>
      </w:r>
    </w:p>
    <w:p w:rsidR="003F3435" w:rsidRDefault="0032493E">
      <w:pPr>
        <w:spacing w:line="480" w:lineRule="auto"/>
        <w:ind w:firstLine="1440"/>
        <w:jc w:val="both"/>
      </w:pPr>
      <w:r>
        <w:t xml:space="preserve">(3)</w:t>
      </w:r>
      <w:r xml:space="preserve">
        <w:t> </w:t>
      </w:r>
      <w:r xml:space="preserve">
        <w:t> </w:t>
      </w:r>
      <w:r>
        <w:t xml:space="preserve">for filing a certificate of merger, conversion, or consolidation, without regard to whether the surviving or new corporation is a domestic or foreign corporation, $50;</w:t>
      </w:r>
    </w:p>
    <w:p w:rsidR="003F3435" w:rsidRDefault="0032493E">
      <w:pPr>
        <w:spacing w:line="480" w:lineRule="auto"/>
        <w:ind w:firstLine="1440"/>
        <w:jc w:val="both"/>
      </w:pPr>
      <w:r>
        <w:t xml:space="preserve">(4)</w:t>
      </w:r>
      <w:r xml:space="preserve">
        <w:t> </w:t>
      </w:r>
      <w:r xml:space="preserve">
        <w:t> </w:t>
      </w:r>
      <w:r>
        <w:t xml:space="preserve">for filing a statement of change of a registered office, registered agent, or both, $5;</w:t>
      </w:r>
    </w:p>
    <w:p w:rsidR="003F3435" w:rsidRDefault="0032493E">
      <w:pPr>
        <w:spacing w:line="480" w:lineRule="auto"/>
        <w:ind w:firstLine="1440"/>
        <w:jc w:val="both"/>
      </w:pPr>
      <w:r>
        <w:t xml:space="preserve">(5)</w:t>
      </w:r>
      <w:r xml:space="preserve">
        <w:t> </w:t>
      </w:r>
      <w:r xml:space="preserve">
        <w:t> </w:t>
      </w:r>
      <w:r>
        <w:t xml:space="preserve">for filing a certificate of termination, $5;</w:t>
      </w:r>
    </w:p>
    <w:p w:rsidR="003F3435" w:rsidRDefault="0032493E">
      <w:pPr>
        <w:spacing w:line="480" w:lineRule="auto"/>
        <w:ind w:firstLine="1440"/>
        <w:jc w:val="both"/>
      </w:pPr>
      <w:r>
        <w:t xml:space="preserve">(6)</w:t>
      </w:r>
      <w:r xml:space="preserve">
        <w:t> </w:t>
      </w:r>
      <w:r xml:space="preserve">
        <w:t> </w:t>
      </w:r>
      <w:r>
        <w:t xml:space="preserve">for filing an application of a foreign corporation for registration to conduct affairs in this state, $25;</w:t>
      </w:r>
    </w:p>
    <w:p w:rsidR="003F3435" w:rsidRDefault="0032493E">
      <w:pPr>
        <w:spacing w:line="480" w:lineRule="auto"/>
        <w:ind w:firstLine="1440"/>
        <w:jc w:val="both"/>
      </w:pPr>
      <w:r>
        <w:t xml:space="preserve">(7)</w:t>
      </w:r>
      <w:r xml:space="preserve">
        <w:t> </w:t>
      </w:r>
      <w:r xml:space="preserve">
        <w:t> </w:t>
      </w:r>
      <w:r>
        <w:t xml:space="preserve">for filing an application of a foreign corporation for an amended registration to conduct affairs in this state, $25;</w:t>
      </w:r>
    </w:p>
    <w:p w:rsidR="003F3435" w:rsidRDefault="0032493E">
      <w:pPr>
        <w:spacing w:line="480" w:lineRule="auto"/>
        <w:ind w:firstLine="1440"/>
        <w:jc w:val="both"/>
      </w:pPr>
      <w:r>
        <w:t xml:space="preserve">(8)</w:t>
      </w:r>
      <w:r xml:space="preserve">
        <w:t> </w:t>
      </w:r>
      <w:r xml:space="preserve">
        <w:t> </w:t>
      </w:r>
      <w:r>
        <w:t xml:space="preserve">for filing a certificate of withdrawal of a foreign corporation, $5;</w:t>
      </w:r>
    </w:p>
    <w:p w:rsidR="003F3435" w:rsidRDefault="0032493E">
      <w:pPr>
        <w:spacing w:line="480" w:lineRule="auto"/>
        <w:ind w:firstLine="1440"/>
        <w:jc w:val="both"/>
      </w:pPr>
      <w:r>
        <w:t xml:space="preserve">(9)</w:t>
      </w:r>
      <w:r xml:space="preserve">
        <w:t> </w:t>
      </w:r>
      <w:r xml:space="preserve">
        <w:t> </w:t>
      </w:r>
      <w:r>
        <w:t xml:space="preserve">for filing a restated certificate of formation and accompanying statement, $50;</w:t>
      </w:r>
    </w:p>
    <w:p w:rsidR="003F3435" w:rsidRDefault="0032493E">
      <w:pPr>
        <w:spacing w:line="480" w:lineRule="auto"/>
        <w:ind w:firstLine="1440"/>
        <w:jc w:val="both"/>
      </w:pPr>
      <w:r>
        <w:t xml:space="preserve">(10)</w:t>
      </w:r>
      <w:r xml:space="preserve">
        <w:t> </w:t>
      </w:r>
      <w:r xml:space="preserve">
        <w:t> </w:t>
      </w:r>
      <w:r>
        <w:t xml:space="preserve">for filing a statement of change of name or address of a registered agent, $15, except that the maximum fee for simultaneous filings by a registered agent for more than one corporation may not exceed $250;</w:t>
      </w:r>
    </w:p>
    <w:p w:rsidR="003F3435" w:rsidRDefault="0032493E">
      <w:pPr>
        <w:spacing w:line="480" w:lineRule="auto"/>
        <w:ind w:firstLine="1440"/>
        <w:jc w:val="both"/>
      </w:pPr>
      <w:r>
        <w:t xml:space="preserve">(11)</w:t>
      </w:r>
      <w:r xml:space="preserve">
        <w:t> </w:t>
      </w:r>
      <w:r xml:space="preserve">
        <w:t> </w:t>
      </w:r>
      <w:r>
        <w:t xml:space="preserve">for filing a report under Chapter 22, $5;</w:t>
      </w:r>
    </w:p>
    <w:p w:rsidR="003F3435" w:rsidRDefault="0032493E">
      <w:pPr>
        <w:spacing w:line="480" w:lineRule="auto"/>
        <w:ind w:firstLine="1440"/>
        <w:jc w:val="both"/>
      </w:pPr>
      <w:r>
        <w:t xml:space="preserve">(12)</w:t>
      </w:r>
      <w:r xml:space="preserve">
        <w:t> </w:t>
      </w:r>
      <w:r xml:space="preserve">
        <w:t> </w:t>
      </w:r>
      <w:r>
        <w:t xml:space="preserve">for filing a report under Chapter 22 to reinstate a corporation's right to conduct affairs in this state, $5, plus a late fee in the amount of $5 or in the amount of $1 for each month or part of a month that the report remains unfiled, whichever amount is greater, except that the late fee may not exceed $25;</w:t>
      </w:r>
    </w:p>
    <w:p w:rsidR="003F3435" w:rsidRDefault="0032493E">
      <w:pPr>
        <w:spacing w:line="480" w:lineRule="auto"/>
        <w:ind w:firstLine="1440"/>
        <w:jc w:val="both"/>
      </w:pPr>
      <w:r>
        <w:t xml:space="preserve">(13)</w:t>
      </w:r>
      <w:r xml:space="preserve">
        <w:t> </w:t>
      </w:r>
      <w:r xml:space="preserve">
        <w:t> </w:t>
      </w:r>
      <w:r>
        <w:t xml:space="preserve">for filing a report under Chapter 22 to reinstate a corporation or registration following involuntary termination or revocation, $25;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for filing a certificate of validation, $5, plus the filing fee imposed for filing each new filing instrument that is attached as an exhibit to the certificate of validation under Section 22.508(c)(3)(C); and</w:t>
      </w:r>
    </w:p>
    <w:p w:rsidR="003F3435" w:rsidRDefault="0032493E">
      <w:pPr>
        <w:spacing w:line="480" w:lineRule="auto"/>
        <w:ind w:firstLine="1440"/>
        <w:jc w:val="both"/>
      </w:pPr>
      <w:r>
        <w:rPr>
          <w:u w:val="single"/>
        </w:rPr>
        <w:t xml:space="preserve">(15)</w:t>
      </w:r>
      <w:r xml:space="preserve">
        <w:t> </w:t>
      </w:r>
      <w:r xml:space="preserve">
        <w:t> </w:t>
      </w:r>
      <w:r>
        <w:t xml:space="preserve">for filing any instrument of a domestic or foreign corporation as provided by this code for which this section does not expressly provide a fee, $5.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1969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1969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2,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