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86R314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2008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organized criminal activity involving a controlled substance or dangerous drug.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children,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w:t>
      </w:r>
      <w:r>
        <w:rPr>
          <w:strike/>
        </w:rPr>
        <w:t xml:space="preserve">,</w:t>
      </w:r>
      <w:r>
        <w:t xml:space="preserve">] or unlawful possession of a controlled substance or dangerous drug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through forgery, fraud, misrepresentation, or deception</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the intent to deliver the controlled substance or dangerous drug</w:t>
      </w:r>
      <w:r>
        <w:t xml:space="preserve">;</w:t>
      </w:r>
    </w:p>
    <w:p w:rsidR="003F3435" w:rsidRDefault="0032493E">
      <w:pPr>
        <w:spacing w:line="480" w:lineRule="auto"/>
        <w:ind w:firstLine="1440"/>
        <w:jc w:val="both"/>
      </w:pPr>
      <w:r>
        <w:t xml:space="preserve">(5-a)</w:t>
      </w:r>
      <w:r xml:space="preserve">
        <w:t> </w:t>
      </w:r>
      <w:r xml:space="preserve">
        <w:t> </w:t>
      </w:r>
      <w:r>
        <w:t xml:space="preserve">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 or</w:t>
      </w:r>
    </w:p>
    <w:p w:rsidR="003F3435" w:rsidRDefault="0032493E">
      <w:pPr>
        <w:spacing w:line="480" w:lineRule="auto"/>
        <w:ind w:firstLine="1440"/>
        <w:jc w:val="both"/>
      </w:pPr>
      <w:r>
        <w:t xml:space="preserve">(18)</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