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86R10555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preemption of municipal and county regulatory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7, Local Government Code, is amended by adding Chapter 247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247.  PREEMPTION OF MUNICIPAL AND COUNTY REGULATORY AUTHORITY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"License" has the meaning assigned by Section 2001.003,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"Regulation"</w:t>
      </w:r>
      <w:r>
        <w:rPr>
          <w:u w:val="single"/>
        </w:rPr>
        <w:t xml:space="preserve"> </w:t>
      </w:r>
      <w:r>
        <w:rPr>
          <w:u w:val="single"/>
        </w:rPr>
        <w:t xml:space="preserve">includes a charter provision, ordinance, order, or rule.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PREEMPTION.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municipality or county may not adopt or enforce a regulation that conflicts with a state law. </w:t>
      </w:r>
      <w:r>
        <w:rPr>
          <w:u w:val="single"/>
        </w:rPr>
        <w:t xml:space="preserve"> </w:t>
      </w:r>
      <w:r>
        <w:rPr>
          <w:u w:val="single"/>
        </w:rPr>
        <w:t xml:space="preserve">A regulation that conflicts with a state law is void.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a municipal or county regulation that conflicts with a state law includes a regulation: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a type of regulation expressly preempted by the state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regulates an area in which state law is pervasive and occupies the field;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frustrates the purpose of the state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there is no reasonable construction under which the regulation and the state law can be given full effect;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regulates an activity performed under a license issued by the state and actually or effectively prohibits a person from performing the licensed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ENFORCEMENT BY ATTORNEY GENERAL.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attorney general may bring an action in the name of the state for injunctive or declaratory relief for a violation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file the action in a district court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Travis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action is brought against a municipality, the county in which the municipality is primarily located;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against which the action is brought.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