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2038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report by the Texas Workforce Commission regarding occupational skills training for individuals with intellectual and developmental disabilities.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352, Labor Code, is amended by adding Section 352.060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352.060.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REGARDING OCCUPATIONAL SKILLS TRAINING FOR INDIVIDUALS WITH INTELLECTUAL AND DEVELOPMENTAL DISABILITIES.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prepare a report that identifies: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potential funding sources for occupational skills training programs for individuals with intellectual and developmental disabilities;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specific occupations in high-demand industries in this state for which a postsecondary certification, occupational license, or other workforce credential is required and that may be appropriate for individuals with intellectual and developmental disabilities.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November 1, 2020, the commission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publish the report in a prominent location on the commission's Internet website;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 a copy of the report to each legislative standing committee with jurisdiction over workforce development or vocational rehabilitative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