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 by the Texas Workforce Commission regarding occupational skills training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Labor Code, is amended by adding Section 352.060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REGARDING OCCUPATIONAL SKILLS TRAINING FOR INDIVIDUALS WITH INTELLECTUAL AND DEVELOPMENTAL DISABILITIES.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prepare a report that identifies: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potential funding sources for occupational skills training programs for individuals with intellectual and developmental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specific occupations in high-demand industries in this state for which a postsecondary certification, occupational license, or other workforce credential is required and that may be appropriate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1, 2020,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report in a prominent location on the commission's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a copy of the report to each legislative standing committee with jurisdiction over workforce development or vocational rehabilitative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2038 passed the Senate on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2038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