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86R12380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matters to be considered in developing the state water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16.051(a-1) and (d), Water Code, are amended to read as follows:</w:t>
      </w:r>
    </w:p>
    <w:p w:rsidR="003F3435" w:rsidRDefault="0032493E">
      <w:pPr>
        <w:spacing w:line="480" w:lineRule="auto"/>
        <w:ind w:firstLine="720"/>
        <w:jc w:val="both"/>
      </w:pPr>
      <w:r>
        <w:t xml:space="preserve">(a-1)</w:t>
      </w:r>
      <w:r xml:space="preserve">
        <w:t> </w:t>
      </w:r>
      <w:r xml:space="preserve">
        <w:t> </w:t>
      </w:r>
      <w:r>
        <w:t xml:space="preserve">The state water plan must include:</w:t>
      </w:r>
    </w:p>
    <w:p w:rsidR="003F3435" w:rsidRDefault="0032493E">
      <w:pPr>
        <w:spacing w:line="480" w:lineRule="auto"/>
        <w:ind w:firstLine="1440"/>
        <w:jc w:val="both"/>
      </w:pPr>
      <w:r>
        <w:t xml:space="preserve">(1)</w:t>
      </w:r>
      <w:r xml:space="preserve">
        <w:t> </w:t>
      </w:r>
      <w:r xml:space="preserve">
        <w:t> </w:t>
      </w:r>
      <w:r>
        <w:rPr>
          <w:u w:val="single"/>
        </w:rPr>
        <w:t xml:space="preserve">an assessment of the best available science related to trends in factors affecting: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future water availability, including precipitation, evaporation, storage capacity, and environmental flow needs;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future water use, including technologies for water conservation, purification, and reuse;</w:t>
      </w:r>
    </w:p>
    <w:p w:rsidR="003F3435" w:rsidRDefault="0032493E">
      <w:pPr>
        <w:spacing w:line="480" w:lineRule="auto"/>
        <w:ind w:firstLine="1440"/>
        <w:jc w:val="both"/>
      </w:pPr>
      <w:r>
        <w:rPr>
          <w:u w:val="single"/>
        </w:rPr>
        <w:t xml:space="preserve">(2)</w:t>
      </w:r>
      <w:r xml:space="preserve">
        <w:t> </w:t>
      </w:r>
      <w:r xml:space="preserve">
        <w:t> </w:t>
      </w:r>
      <w:r>
        <w:t xml:space="preserve">an evaluation of the state's progress in meeting future water needs, including an evaluation of the extent to which water management strategies and projects implemented after the adoption of the preceding state water plan have affected that progress;</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an analysis of the number of projects included in the preceding state water plan that received financial assistance from the board;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with respect to projects included in the preceding state water plan that were given a high priority by the board for purposes of providing financial assistance under Subchapter G, Chapter 15:</w:t>
      </w:r>
    </w:p>
    <w:p w:rsidR="003F3435" w:rsidRDefault="0032493E">
      <w:pPr>
        <w:spacing w:line="480" w:lineRule="auto"/>
        <w:ind w:firstLine="2160"/>
        <w:jc w:val="both"/>
      </w:pPr>
      <w:r>
        <w:t xml:space="preserve">(A)</w:t>
      </w:r>
      <w:r xml:space="preserve">
        <w:t> </w:t>
      </w:r>
      <w:r xml:space="preserve">
        <w:t> </w:t>
      </w:r>
      <w:r>
        <w:t xml:space="preserve">an assessment of the extent to which the projects were implemented in the decade in which they were needed; and</w:t>
      </w:r>
    </w:p>
    <w:p w:rsidR="003F3435" w:rsidRDefault="0032493E">
      <w:pPr>
        <w:spacing w:line="480" w:lineRule="auto"/>
        <w:ind w:firstLine="2160"/>
        <w:jc w:val="both"/>
      </w:pPr>
      <w:r>
        <w:t xml:space="preserve">(B)</w:t>
      </w:r>
      <w:r xml:space="preserve">
        <w:t> </w:t>
      </w:r>
      <w:r xml:space="preserve">
        <w:t> </w:t>
      </w:r>
      <w:r>
        <w:t xml:space="preserve">an analysis of any impediments to the implementation of any projects that were not implemented in the decade in which they were needed.</w:t>
      </w:r>
    </w:p>
    <w:p w:rsidR="003F3435" w:rsidRDefault="0032493E">
      <w:pPr>
        <w:spacing w:line="480" w:lineRule="auto"/>
        <w:ind w:firstLine="720"/>
        <w:jc w:val="both"/>
      </w:pPr>
      <w:r>
        <w:t xml:space="preserve">(d)</w:t>
      </w:r>
      <w:r xml:space="preserve">
        <w:t> </w:t>
      </w:r>
      <w:r xml:space="preserve">
        <w:t> </w:t>
      </w:r>
      <w:r>
        <w:t xml:space="preserve">The board, in coordination with the commission, the Department of Agriculture, and the Parks and Wildlife Department, shall adopt by rule guidance principles for the state water plan which reflect the public interest of the entire state.  When adopting guidance principles, due consideration shall be given to </w:t>
      </w:r>
      <w:r>
        <w:rPr>
          <w:u w:val="single"/>
        </w:rPr>
        <w:t xml:space="preserve">the best available science related to forecasting future water availability, the environmental flow standards and environmental flow set-asides adopted by the commission under Section 11.1471,</w:t>
      </w:r>
      <w:r>
        <w:t xml:space="preserve"> the construction and improvement of surface water </w:t>
      </w:r>
      <w:r>
        <w:rPr>
          <w:u w:val="single"/>
        </w:rPr>
        <w:t xml:space="preserve">and groundwater</w:t>
      </w:r>
      <w:r>
        <w:t xml:space="preserve"> resources</w:t>
      </w:r>
      <w:r>
        <w:rPr>
          <w:u w:val="single"/>
        </w:rPr>
        <w:t xml:space="preserve">,</w:t>
      </w:r>
      <w:r>
        <w:t xml:space="preserve"> and the application of principles that result in voluntary redistribution of water resources.  The board shall review and update the guidance principles, with input from the commission, the Department of Agriculture, and the Parks and Wildlife Department, as necessary but at least every five years to coincide with the five-year cycle for adoption of a new water plan as described in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the state water plan required to be adopted by the Texas Water Development Board beginning with the 2017 state water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