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86R12323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2069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development of a climate adaptation plan by certain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5, Health and Safety Code, is amended by adding Chapter 396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396. </w:t>
      </w:r>
      <w:r>
        <w:rPr>
          <w:u w:val="single"/>
        </w:rPr>
        <w:t xml:space="preserve"> </w:t>
      </w:r>
      <w:r>
        <w:rPr>
          <w:u w:val="single"/>
        </w:rPr>
        <w:t xml:space="preserve">CLIMATE ADAPTATION PLAN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396.001.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PARTICIPATING ENTITIES.</w:t>
      </w:r>
      <w:r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 xml:space="preserve">Not later than September 1, 2020, and before the end of each successive four-year period after that date, each of the following entities shall publish a climate adaptation plan that will assess the entity's role with respect to climate change: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Agriculture;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independent organization certified under Section 39.151, Utilities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Commission on Environmental Quality;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General Land Office;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Housing and Community Affairs;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Insurance;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Parks and Wildlife Department;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of Public Safety of the State of Texas;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Public Utility Commission of Texas;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the comptroller;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A&amp;M Forest Service;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Water Development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396.002.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PLAN.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For the purposes of this chapter, a climate adaptation plan is a strategy to identify, minimize, and adequately prepare for the effects of climate change on the social, economic, and ecological systems of this state and to manage the risks associated with a changing climate.  A plan under this chapter must be based on current peer-reviewed climate science that identifies the likely impacts of rising ambient temperatures, rising sea levels, and changes in precipitation patterns on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climate adaptation plan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climate change vulnerability assessment;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review of existing programs in the context of anticipated changing climate conditions;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specific steps necessary for the entity to fulfill its mission during the anticipated climate change;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analysis of the effects implementing the steps identified under Subdivision (3) would have on the entity's budget during the next 5 and 10 years;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potential sources of funding to support the entity's efforts to adapt to climate change;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statewide strategy to monitor the continuing effects that climate change may have on the entity's ability to fulfill the entity's missions;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written statement by the Texas state climatologist regarding the adequacy of the scientific basis of the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developing a climate adaptation plan, each entity subject to this chapter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consider the most current assessment reports created by the United States Global Change Research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consult with the Texas state climatologist or another climate expert employed at a Texas institution of higher education or nonprofit research institution.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September 1, 2020, and before the end of each successive four-year period after that date, each entity subject to this chapter shall post the entity's climate adaptation plan on a publicly accessible Internet website and electronically submit a copy of the plan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governor, lieutenant governor, and speaker of the house of representatives;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presiding officer of each standing committee or subcommittee of the legislature with primary jurisdiction over environmental matters;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director of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climate adaptation plan is subject to audit by the state auditor in accordance with Chapter 321,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2069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