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Taylor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2072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development corporation created by the Gulf Coast Authority to finance certain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3.01, Chapter 409, Acts of the 61st Legislature, Regular Session, 1969,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development corporation created by the authority under Chapter 501, Local Government Code, may finance: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projects described by Subchapter C, Chapter 501, Local Government Code, located inside or outside this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qualified improvements as defined by Section 399.002, Local Government Code, located inside or outside this state in the same manner and to the same extent as a municipality or county may do so under Chapter 399 of that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