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2111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Health and Human Services Commission developing a plan to contract with a public institution of higher education to operate a certain state hospital.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552, Health and Safety Code, is amended by adding Subchapter E to read as follows:</w:t>
      </w:r>
    </w:p>
    <w:p w:rsidR="003F3435" w:rsidRDefault="0032493E">
      <w:pPr>
        <w:spacing w:line="480" w:lineRule="auto"/>
        <w:jc w:val="center"/>
      </w:pPr>
      <w:r>
        <w:rPr>
          <w:u w:val="single"/>
        </w:rPr>
        <w:t xml:space="preserve">SUBCHAPTER E. </w:t>
      </w:r>
      <w:r>
        <w:rPr>
          <w:u w:val="single"/>
        </w:rPr>
        <w:t xml:space="preserve"> </w:t>
      </w:r>
      <w:r>
        <w:rPr>
          <w:u w:val="single"/>
        </w:rPr>
        <w:t xml:space="preserve">STATE HOSPITAL OPERATIONS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552.151.</w:t>
      </w:r>
      <w:r>
        <w:rPr>
          <w:u w:val="single"/>
        </w:rPr>
        <w:t xml:space="preserve"> </w:t>
      </w:r>
      <w:r>
        <w:rPr>
          <w:u w:val="single"/>
        </w:rPr>
        <w:t xml:space="preserve"> </w:t>
      </w:r>
      <w:r>
        <w:rPr>
          <w:u w:val="single"/>
        </w:rPr>
        <w:t xml:space="preserve">TRANSITION PLANNING FOR CONTRACTED OPERATIONS OF A CERTAIN STATE HOSPITAL. </w:t>
      </w:r>
      <w:r>
        <w:rPr>
          <w:u w:val="single"/>
        </w:rPr>
        <w:t xml:space="preserve"> </w:t>
      </w:r>
      <w:r>
        <w:rPr>
          <w:u w:val="single"/>
        </w:rPr>
        <w:t xml:space="preserve">The commission shall establish a plan under which the commission may contract with a local public institution of higher education to transfer the operations of Austin State Hospital from the commission to a local public institution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552.152.</w:t>
      </w:r>
      <w:r>
        <w:rPr>
          <w:u w:val="single"/>
        </w:rPr>
        <w:t xml:space="preserve"> </w:t>
      </w:r>
      <w:r>
        <w:rPr>
          <w:u w:val="single"/>
        </w:rPr>
        <w:t xml:space="preserve"> </w:t>
      </w:r>
      <w:r>
        <w:rPr>
          <w:u w:val="single"/>
        </w:rPr>
        <w:t xml:space="preserve">PLAN REQUIREMENTS.  (a)</w:t>
      </w:r>
      <w:r>
        <w:rPr>
          <w:u w:val="single"/>
        </w:rPr>
        <w:t xml:space="preserve"> </w:t>
      </w:r>
      <w:r>
        <w:rPr>
          <w:u w:val="single"/>
        </w:rPr>
        <w:t xml:space="preserve"> </w:t>
      </w:r>
      <w:r>
        <w:rPr>
          <w:u w:val="single"/>
        </w:rPr>
        <w:t xml:space="preserve">In developing the plan,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consult with local public institutions of higher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procedures and policies to ensure that a local public institution of higher education that contracts with the commission to operate Austin State Hospital operates the hospital at a quality level at least equal to the quality level achieved by the commission;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procedures and policies to monitor the care of affected state hospital patients.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procedures and policies required to be established under Subsection (a) must ensure that the commission is able to obtain and maintain information on activities carried out under the contract without violating privacy or confidentiality rules. </w:t>
      </w:r>
      <w:r>
        <w:rPr>
          <w:u w:val="single"/>
        </w:rPr>
        <w:t xml:space="preserve"> </w:t>
      </w:r>
      <w:r>
        <w:rPr>
          <w:u w:val="single"/>
        </w:rPr>
        <w:t xml:space="preserve">The procedures and policies must account for the commission obtaining and maintaining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client outcomes;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individual and average lengths of stay, including computation of lengths of stay according to the number of days a patient is in the facility during each calendar year, regardless of discharge and readmission;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incidents in which patients were restrained or secluded;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incidents of serious assaults in the hospital setting;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number of occurrences in the hospital setting involving contacts with law enforcement personnel.</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552.153.</w:t>
      </w:r>
      <w:r>
        <w:rPr>
          <w:u w:val="single"/>
        </w:rPr>
        <w:t xml:space="preserve"> </w:t>
      </w:r>
      <w:r>
        <w:rPr>
          <w:u w:val="single"/>
        </w:rPr>
        <w:t xml:space="preserve"> </w:t>
      </w:r>
      <w:r>
        <w:rPr>
          <w:u w:val="single"/>
        </w:rPr>
        <w:t xml:space="preserve">REPORT.  Not later than September 1, 2020, the commission shall prepare and deliver to the governor, the lieutenant governor, the speaker of the house of representatives, and the legislature a written report containing the plan and any recommendations for legislation or other actions necessary.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