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2114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duties of law enforcement agencies concerning certain information subject to disclosure to a defendant.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2.1397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2.1397.</w:t>
      </w:r>
      <w:r>
        <w:rPr>
          <w:u w:val="single"/>
        </w:rPr>
        <w:t xml:space="preserve"> </w:t>
      </w:r>
      <w:r>
        <w:rPr>
          <w:u w:val="single"/>
        </w:rPr>
        <w:t xml:space="preserve"> </w:t>
      </w:r>
      <w:r>
        <w:rPr>
          <w:u w:val="single"/>
        </w:rPr>
        <w:t xml:space="preserve">DUTIES OF LAW ENFORCEMENT AGENCY FILING CASE. </w:t>
      </w:r>
      <w:r>
        <w:rPr>
          <w:u w:val="single"/>
        </w:rPr>
        <w:t xml:space="preserve"> </w:t>
      </w:r>
      <w:r>
        <w:rPr>
          <w:u w:val="single"/>
        </w:rPr>
        <w:t xml:space="preserve">(a)</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representing the state" means an attorney authorized by law to represent the state in a criminal case, including a district attorney, criminal district attorney, county attorney with criminal jurisdiction, or city or municipal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filing a case with the attorney representing the state shall submit to the attorney representing the state a written statement by an agency employee with knowledge of the case acknowledging that all documents, items, and information in the possession of the agency that are required to be disclosed to the defendant in the case under Article 39.14 have been transmitted to the attorney representing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any time after the case is filed with the attorney representing the state the law enforcement agency discovers or acquires any additional document, item, or information required to be disclosed to the defendant under Article 39.14, an agency employee shall promptly transmit the document, item, or information to the attorney representing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