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86R8713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2160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prohibition of abortion;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10, Penal Code, is amended by adding Chapter 50 to read as follows:</w:t>
      </w:r>
    </w:p>
    <w:p w:rsidR="003F3435" w:rsidRDefault="0032493E">
      <w:pPr>
        <w:spacing w:line="480" w:lineRule="auto"/>
        <w:jc w:val="center"/>
      </w:pPr>
      <w:r>
        <w:rPr>
          <w:u w:val="single"/>
        </w:rPr>
        <w:t xml:space="preserve">CHAPTER 50.  ABORTION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"Abortion" has the meaning assigned by Section 245.002,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"Fertilization" means the point in time when a male human sperm penetrates the zona pellucida of a female human ovum.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"Pregnant" means the female human reproductive condition of having a living unborn child within the female's body through the entire embryonic and fetal stages of the unborn child's development from fertilization until birth.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"Reasonable medical judgment"</w:t>
      </w:r>
      <w:r>
        <w:rPr>
          <w:u w:val="single"/>
        </w:rPr>
        <w:t xml:space="preserve"> </w:t>
      </w:r>
      <w:r>
        <w:rPr>
          <w:u w:val="single"/>
        </w:rPr>
        <w:t xml:space="preserve">means a medical judgment made by a reasonably prudent physician, knowledgeable about the case and the treatment possibilities for the medical conditions involved.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"Unborn child" means an individual living member of the homo sapiens species from fertilization until birth, including the entire embryonic and fetal stages of development.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w:t>
      </w:r>
      <w:r>
        <w:rPr>
          <w:u w:val="single"/>
        </w:rPr>
        <w:t xml:space="preserve"> </w:t>
      </w:r>
      <w:r>
        <w:rPr>
          <w:u w:val="single"/>
        </w:rPr>
        <w:t xml:space="preserve"> </w:t>
      </w:r>
      <w:r>
        <w:rPr>
          <w:u w:val="single"/>
        </w:rPr>
        <w:t xml:space="preserve">PERFORMANCE OF ABORTION.  (a)  A person commits an offense under Chapter 19 if an unborn child dies as a result of an abortion performed or attempted by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under Chapter 22 if an unborn child sustains bodily injury as a result of an abortion performed or attempted by the person.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exception to the application of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is a licensed physician;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actor's reasonable medical judgment, the pregnant female on whom the abortion is performed or attempted has a life-threatening physical condition aggravated by, caused by, or arising from a pregnancy that places the female at risk of death or poses a serious risk of substantial impairment of a major bodily function unless the abortion is performed;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performs or attempts to perform the abortion in a manner that, in the actor's reasonable medical judgment, provides the best opportunity for the unborn child to survive unless, in the actor's reasonable medical judgment, that manner would create: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greater risk of the pregnant female's death;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serious risk of substantial impairment of a major bodily function of the pregnant female.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exception provided by Subsection (c) is not available if, at the time the abortion was performed or attempted, the actor knew the risk of death or a substantial impairment of a major bodily function arose from a claim or diagnosis that the female would engage in conduct that might result in the female's death or in substantial impairment of a major bodily function.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It is an exception to the application of this section that the conduct subject to the offense is medical treatment provided to a pregnant female by a physician and that medical treatment results in the accidental death of or unintentional bodily injury to an unborn child.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may not be construed to authorize the prosecution of a pregnant female on whom an abortion is performed or attempted.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6-1/2, Title 71, Revised Statutes,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Sections 1 and 2 of this Act take effect, to the extent permitted, on the 30th day after:</w:t>
      </w:r>
    </w:p>
    <w:p w:rsidR="003F3435" w:rsidRDefault="0032493E">
      <w:pPr>
        <w:spacing w:line="480" w:lineRule="auto"/>
        <w:ind w:firstLine="1440"/>
        <w:jc w:val="both"/>
      </w:pPr>
      <w:r>
        <w:t xml:space="preserve">(1)</w:t>
      </w:r>
      <w:r xml:space="preserve">
        <w:t> </w:t>
      </w:r>
      <w:r xml:space="preserve">
        <w:t> </w:t>
      </w:r>
      <w:r>
        <w:t xml:space="preserve">the issuance of a United States Supreme Court judgment overruling, wholly or partly, </w:t>
      </w:r>
      <w:r>
        <w:rPr>
          <w:i/>
        </w:rPr>
        <w:t xml:space="preserve">Roe v. Wade</w:t>
      </w:r>
      <w:r>
        <w:t xml:space="preserve">, 410 U.S. 113 (1973), as modified by </w:t>
      </w:r>
      <w:r>
        <w:rPr>
          <w:i/>
        </w:rPr>
        <w:t xml:space="preserve">Planned Parenthood v. Casey</w:t>
      </w:r>
      <w:r>
        <w:t xml:space="preserve">, 505 U.S. 833 (1992), thereby allowing the states to prohibit abortion;</w:t>
      </w:r>
    </w:p>
    <w:p w:rsidR="003F3435" w:rsidRDefault="0032493E">
      <w:pPr>
        <w:spacing w:line="480" w:lineRule="auto"/>
        <w:ind w:firstLine="1440"/>
        <w:jc w:val="both"/>
      </w:pPr>
      <w:r>
        <w:t xml:space="preserve">(2)</w:t>
      </w:r>
      <w:r xml:space="preserve">
        <w:t> </w:t>
      </w:r>
      <w:r xml:space="preserve">
        <w:t> </w:t>
      </w:r>
      <w:r>
        <w:t xml:space="preserve">the issuance of any other United States Supreme Court decision that recognizes, wholly or partly, the authority of the states to prohibit abortion; or</w:t>
      </w:r>
    </w:p>
    <w:p w:rsidR="003F3435" w:rsidRDefault="0032493E">
      <w:pPr>
        <w:spacing w:line="480" w:lineRule="auto"/>
        <w:ind w:firstLine="1440"/>
        <w:jc w:val="both"/>
      </w:pPr>
      <w:r>
        <w:t xml:space="preserve">(3)</w:t>
      </w:r>
      <w:r xml:space="preserve">
        <w:t> </w:t>
      </w:r>
      <w:r xml:space="preserve">
        <w:t> </w:t>
      </w:r>
      <w:r>
        <w:t xml:space="preserve">adoption of an amendment to the United States Constitution that, wholly or partly, restores to the states the authority to prohibit abortion.</w:t>
      </w:r>
    </w:p>
    <w:p w:rsidR="003F3435" w:rsidRDefault="0032493E">
      <w:pPr>
        <w:spacing w:line="480" w:lineRule="auto"/>
        <w:ind w:firstLine="720"/>
        <w:jc w:val="both"/>
      </w:pPr>
      <w:r>
        <w:t xml:space="preserve">(b)</w:t>
      </w:r>
      <w:r xml:space="preserve">
        <w:t> </w:t>
      </w:r>
      <w:r xml:space="preserve">
        <w:t> </w:t>
      </w:r>
      <w:r>
        <w:t xml:space="preserve">Chapter 50, Penal Code, as added by this Act, applies only to an offense committed on or after the date described by Subsection (a) of this section.  An offense committed before the date described by Subsection (a) of this section is governed by the law in effect on the date the offense was committed, and the former law is continued in effect for that purpose. </w:t>
      </w:r>
      <w:r>
        <w:t xml:space="preserve"> </w:t>
      </w:r>
      <w:r>
        <w:t xml:space="preserve">For purposes of this subsection, an offense is committed before the date described by Subsection (a) of this section if any element of the offense occurs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