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metering and billing requirements for certain apartment houses, manufactured homes, and recreational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39.554(e), Utilities Code, is amended to read as follows:</w:t>
      </w:r>
    </w:p>
    <w:p w:rsidR="003F3435" w:rsidRDefault="0032493E">
      <w:pPr>
        <w:spacing w:line="480" w:lineRule="auto"/>
        <w:ind w:firstLine="720"/>
        <w:jc w:val="both"/>
      </w:pPr>
      <w:r>
        <w:t xml:space="preserve">(e)</w:t>
      </w:r>
      <w:r xml:space="preserve">
        <w:t> </w:t>
      </w:r>
      <w:r xml:space="preserve">
        <w:t> </w:t>
      </w:r>
      <w:r>
        <w:t xml:space="preserve">An electric utility that approves an application of a distributed renewable generation owner under Subsection (b) shall provide to the owner the metering options described by Section 39.916(f) and an option to interconnect with the utility through a single meter that runs forward and backward if:</w:t>
      </w:r>
    </w:p>
    <w:p w:rsidR="003F3435" w:rsidRDefault="0032493E">
      <w:pPr>
        <w:spacing w:line="480" w:lineRule="auto"/>
        <w:ind w:firstLine="1440"/>
        <w:jc w:val="both"/>
      </w:pPr>
      <w:r>
        <w:t xml:space="preserve">(1)</w:t>
      </w:r>
      <w:r xml:space="preserve">
        <w:t> </w:t>
      </w:r>
      <w:r xml:space="preserve">
        <w:t> </w:t>
      </w:r>
      <w:r>
        <w:t xml:space="preserve">the owner:</w:t>
      </w:r>
    </w:p>
    <w:p w:rsidR="003F3435" w:rsidRDefault="0032493E">
      <w:pPr>
        <w:spacing w:line="480" w:lineRule="auto"/>
        <w:ind w:firstLine="2160"/>
        <w:jc w:val="both"/>
      </w:pPr>
      <w:r>
        <w:t xml:space="preserve">(A)</w:t>
      </w:r>
      <w:r xml:space="preserve">
        <w:t> </w:t>
      </w:r>
      <w:r xml:space="preserve">
        <w:t> </w:t>
      </w:r>
      <w:r>
        <w:t xml:space="preserve">intends to interconnect the distributed renewable generation at an apartment house, as defined by Section </w:t>
      </w:r>
      <w:r>
        <w:rPr>
          <w:u w:val="single"/>
        </w:rPr>
        <w:t xml:space="preserve">184.001</w:t>
      </w:r>
      <w:r>
        <w:t xml:space="preserve"> [</w:t>
      </w:r>
      <w:r>
        <w:rPr>
          <w:strike/>
        </w:rPr>
        <w:t xml:space="preserve">184.011</w:t>
      </w:r>
      <w:r>
        <w:t xml:space="preserve">], occupied by low-income elderly tenants that qualifies for master metering under Section 184.012(b) and the distributed renewable generation is reasonably expected to generate not less than 50 percent of the apartment house's annual electricity use; or</w:t>
      </w:r>
    </w:p>
    <w:p w:rsidR="003F3435" w:rsidRDefault="0032493E">
      <w:pPr>
        <w:spacing w:line="480" w:lineRule="auto"/>
        <w:ind w:firstLine="2160"/>
        <w:jc w:val="both"/>
      </w:pPr>
      <w:r>
        <w:t xml:space="preserve">(B)</w:t>
      </w:r>
      <w:r xml:space="preserve">
        <w:t> </w:t>
      </w:r>
      <w:r xml:space="preserve">
        <w:t> </w:t>
      </w:r>
      <w:r>
        <w:t xml:space="preserve">has a qualifying facility with a design capacity of not more than 50 kilowatts; and</w:t>
      </w:r>
    </w:p>
    <w:p w:rsidR="003F3435" w:rsidRDefault="0032493E">
      <w:pPr>
        <w:spacing w:line="480" w:lineRule="auto"/>
        <w:ind w:firstLine="1440"/>
        <w:jc w:val="both"/>
      </w:pPr>
      <w:r>
        <w:t xml:space="preserve">(2)</w:t>
      </w:r>
      <w:r xml:space="preserve">
        <w:t> </w:t>
      </w:r>
      <w:r xml:space="preserve">
        <w:t> </w:t>
      </w:r>
      <w:r>
        <w:t xml:space="preserve">the distributed renewable generation or qualifying facility that is the subject of the application is rated to produce an amount of electricity that is less than or equal to:</w:t>
      </w:r>
    </w:p>
    <w:p w:rsidR="003F3435" w:rsidRDefault="0032493E">
      <w:pPr>
        <w:spacing w:line="480" w:lineRule="auto"/>
        <w:ind w:firstLine="2160"/>
        <w:jc w:val="both"/>
      </w:pPr>
      <w:r>
        <w:t xml:space="preserve">(A)</w:t>
      </w:r>
      <w:r xml:space="preserve">
        <w:t> </w:t>
      </w:r>
      <w:r xml:space="preserve">
        <w:t> </w:t>
      </w:r>
      <w:r>
        <w:t xml:space="preserve">the owner's estimated annual kilowatt hour consumption for a new apartment house or qualifying facility; or</w:t>
      </w:r>
    </w:p>
    <w:p w:rsidR="003F3435" w:rsidRDefault="0032493E">
      <w:pPr>
        <w:spacing w:line="480" w:lineRule="auto"/>
        <w:ind w:firstLine="2160"/>
        <w:jc w:val="both"/>
      </w:pPr>
      <w:r>
        <w:t xml:space="preserve">(B)</w:t>
      </w:r>
      <w:r xml:space="preserve">
        <w:t> </w:t>
      </w:r>
      <w:r xml:space="preserve">
        <w:t> </w:t>
      </w:r>
      <w:r>
        <w:t xml:space="preserve">the amount of electricity the owner consumed in the year before installation of the distributed renewable generation or qualifying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184.001, Utilities Code, is amended to read as follows:</w:t>
      </w:r>
    </w:p>
    <w:p w:rsidR="003F3435" w:rsidRDefault="0032493E">
      <w:pPr>
        <w:spacing w:line="480" w:lineRule="auto"/>
        <w:ind w:firstLine="720"/>
        <w:jc w:val="both"/>
      </w:pPr>
      <w:r>
        <w:t xml:space="preserve">Sec.</w:t>
      </w:r>
      <w:r xml:space="preserve">
        <w:t> </w:t>
      </w:r>
      <w:r>
        <w:t xml:space="preserve">184.001.</w:t>
      </w:r>
      <w:r xml:space="preserve">
        <w:t> </w:t>
      </w:r>
      <w:r xml:space="preserve">
        <w:t> </w:t>
      </w:r>
      <w:r>
        <w:rPr>
          <w:u w:val="single"/>
        </w:rPr>
        <w:t xml:space="preserve">DEFINITIONS</w:t>
      </w:r>
      <w:r>
        <w:t xml:space="preserve"> [</w:t>
      </w:r>
      <w:r>
        <w:rPr>
          <w:strike/>
        </w:rPr>
        <w:t xml:space="preserve">DEFINITION</w:t>
      </w:r>
      <w:r>
        <w:t xml:space="preserve">]. </w:t>
      </w:r>
      <w:r>
        <w:t xml:space="preserve">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"Apartment house" means one or more buildings containing more than five dwelling units each of which is rented primarily for nontransient use with rent paid at intervals of one week or longer. </w:t>
      </w:r>
      <w:r>
        <w:rPr>
          <w:u w:val="single"/>
        </w:rPr>
        <w:t xml:space="preserve"> </w:t>
      </w:r>
      <w:r>
        <w:rPr>
          <w:u w:val="single"/>
        </w:rPr>
        <w:t xml:space="preserve">The term includes a rented or owner-occupied residential condominium.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"Apartment house owner"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legal titleholder of an apartment house;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 firm, or corporation that purports to be the landlord of a tenant of an apartment 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t xml:space="preserve">[</w:t>
      </w:r>
      <w:r>
        <w:rPr>
          <w:strike/>
        </w:rPr>
        <w:t xml:space="preserve">, "commission"</w:t>
      </w:r>
      <w:r>
        <w:t xml:space="preserve">] means the Public Utility Commission of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"Dwelling unit" means one or more rooms that are suitable for occupancy as a residence and that contain kitchen and bathroom facilities.  The term includes a manufactured home.  The term does not include a recreational vehicle.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"Electricity supplier" means an electric utility, a retail electric provider, a municipally owned utility, as defined by Section 11.003, or an electric cooperative, as defined by Section 11.003, from which an apartment owner, manufactured community owner, or recreational vehicle park owner purchases electric energy.</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"Electric utility" has the meaning assigned by Section 31.002.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"Manufactured home" or "manufactured housing" has the meaning assigned in Section 1201.003, Occupations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"Manufactured housing community" has the meaning assigned to "manufactured home community" by Section 94.001, Property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"Recreational vehicle" has the meaning assigned by Section 522.004, Transportation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"Recreational vehicle park"</w:t>
      </w:r>
      <w:r>
        <w:rPr>
          <w:u w:val="single"/>
        </w:rPr>
        <w:t xml:space="preserve"> </w:t>
      </w:r>
      <w:r>
        <w:rPr>
          <w:u w:val="single"/>
        </w:rPr>
        <w:t xml:space="preserve">has the meaning assigned by Section 13.087, Water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"Retail electric provider" has the meaning assigned by Section 31.002.</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"Separately metered" has the meaning assigned by Section 31.002.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"Utility company" means an electric utility or a transmission and distribution utility, as defined by Section 31.002.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184, Utilities Code, is amended by adding Section 184.002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184.002.</w:t>
      </w:r>
      <w:r>
        <w:rPr>
          <w:u w:val="single"/>
        </w:rPr>
        <w:t xml:space="preserve"> </w:t>
      </w:r>
      <w:r>
        <w:rPr>
          <w:u w:val="single"/>
        </w:rPr>
        <w:t xml:space="preserve"> </w:t>
      </w:r>
      <w:r>
        <w:rPr>
          <w:u w:val="single"/>
        </w:rPr>
        <w:t xml:space="preserve">ELECTRICITY SUPPLIER; APPLICABILITY OF TITLE 2.  Notwithstanding Title 2, a person that is not regulated by the commission under that title as an electric utility or a retail electric provider for another activity may not be considered to be an electric utility or a retail electric provider solely because the person provides electric service in accordance with this chapter and commission rules adopted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B, Chapter 184, Utilities Code, is amended to read as follows:</w:t>
      </w:r>
    </w:p>
    <w:p w:rsidR="003F3435" w:rsidRDefault="0032493E">
      <w:pPr>
        <w:spacing w:line="480" w:lineRule="auto"/>
        <w:jc w:val="center"/>
      </w:pPr>
      <w:r>
        <w:t xml:space="preserve">SUBCHAPTER B.  METERING IN APARTMENTS, CONDOMINIUMS, AND </w:t>
      </w:r>
      <w:r>
        <w:rPr>
          <w:u w:val="single"/>
        </w:rPr>
        <w:t xml:space="preserve">MANUFACTURED HOUSING COMMUNITIES</w:t>
      </w:r>
      <w:r>
        <w:t xml:space="preserve"> [</w:t>
      </w:r>
      <w:r>
        <w:rPr>
          <w:strike/>
        </w:rPr>
        <w:t xml:space="preserve">MOBILE HOME PARKS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184.012(a), Utilities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may not authorize the construction or occupancy of a new apartment house, including the conversion of property to a condominium, unless the construction plan provides for the measurement of the quantity of electricity consumed by the occupants of each dwelling unit of the apartment house, either by </w:t>
      </w:r>
      <w:r>
        <w:rPr>
          <w:u w:val="single"/>
        </w:rPr>
        <w:t xml:space="preserve">separate</w:t>
      </w:r>
      <w:r>
        <w:t xml:space="preserve"> [</w:t>
      </w:r>
      <w:r>
        <w:rPr>
          <w:strike/>
        </w:rPr>
        <w:t xml:space="preserve">individual</w:t>
      </w:r>
      <w:r>
        <w:t xml:space="preserve">] metering by the utility company or by submetering by the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184.013(a) and (c),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owner of an apartment house or </w:t>
      </w:r>
      <w:r>
        <w:rPr>
          <w:u w:val="single"/>
        </w:rPr>
        <w:t xml:space="preserve">manufactured housing community</w:t>
      </w:r>
      <w:r>
        <w:t xml:space="preserve"> [</w:t>
      </w:r>
      <w:r>
        <w:rPr>
          <w:strike/>
        </w:rPr>
        <w:t xml:space="preserve">mobile home park</w:t>
      </w:r>
      <w:r>
        <w:t xml:space="preserve">] may submeter each dwelling unit in the apartment house or </w:t>
      </w:r>
      <w:r>
        <w:rPr>
          <w:u w:val="single"/>
        </w:rPr>
        <w:t xml:space="preserve">manufactured housing community that is not separately metered</w:t>
      </w:r>
      <w:r>
        <w:t xml:space="preserve"> [</w:t>
      </w:r>
      <w:r>
        <w:rPr>
          <w:strike/>
        </w:rPr>
        <w:t xml:space="preserve">mobile home park</w:t>
      </w:r>
      <w:r>
        <w:t xml:space="preserve">] to measure the quantity of electricity consumed by the occupants of the dwelling unit.</w:t>
      </w:r>
    </w:p>
    <w:p w:rsidR="003F3435" w:rsidRDefault="0032493E">
      <w:pPr>
        <w:spacing w:line="480" w:lineRule="auto"/>
        <w:ind w:firstLine="720"/>
        <w:jc w:val="both"/>
      </w:pPr>
      <w:r>
        <w:t xml:space="preserve">(c)</w:t>
      </w:r>
      <w:r xml:space="preserve">
        <w:t> </w:t>
      </w:r>
      <w:r xml:space="preserve">
        <w:t> </w:t>
      </w:r>
      <w:r>
        <w:t xml:space="preserve">If</w:t>
      </w:r>
      <w:r>
        <w:rPr>
          <w:u w:val="single"/>
        </w:rPr>
        <w:t xml:space="preserve">,</w:t>
      </w:r>
      <w:r>
        <w:t xml:space="preserve"> not more than 90 days before the date an owner, operator, or manager of an apartment house </w:t>
      </w:r>
      <w:r>
        <w:rPr>
          <w:u w:val="single"/>
        </w:rPr>
        <w:t xml:space="preserve">or manufactured housing community</w:t>
      </w:r>
      <w:r>
        <w:t xml:space="preserve"> installs individual meters or submeters in the apartment house </w:t>
      </w:r>
      <w:r>
        <w:rPr>
          <w:u w:val="single"/>
        </w:rPr>
        <w:t xml:space="preserve">or manufactured housing community,</w:t>
      </w:r>
      <w:r>
        <w:t xml:space="preserve"> the owner, operator, or manager increases rental rates and the increase in rental rates is attributable to the increased cost of utilities, the owner, operator, or manager, on installation of the meters or submeters, shall:</w:t>
      </w:r>
    </w:p>
    <w:p w:rsidR="003F3435" w:rsidRDefault="0032493E">
      <w:pPr>
        <w:spacing w:line="480" w:lineRule="auto"/>
        <w:ind w:firstLine="1440"/>
        <w:jc w:val="both"/>
      </w:pPr>
      <w:r>
        <w:t xml:space="preserve">(1)</w:t>
      </w:r>
      <w:r xml:space="preserve">
        <w:t> </w:t>
      </w:r>
      <w:r xml:space="preserve">
        <w:t> </w:t>
      </w:r>
      <w:r>
        <w:t xml:space="preserve">immediately reduce the rental rate by the amount of the increase attributable to the increased cost of utilities; and</w:t>
      </w:r>
    </w:p>
    <w:p w:rsidR="003F3435" w:rsidRDefault="0032493E">
      <w:pPr>
        <w:spacing w:line="480" w:lineRule="auto"/>
        <w:ind w:firstLine="1440"/>
        <w:jc w:val="both"/>
      </w:pPr>
      <w:r>
        <w:t xml:space="preserve">(2)</w:t>
      </w:r>
      <w:r xml:space="preserve">
        <w:t> </w:t>
      </w:r>
      <w:r xml:space="preserve">
        <w:t> </w:t>
      </w:r>
      <w:r>
        <w:t xml:space="preserve">refund the amount of the increased rent:</w:t>
      </w:r>
    </w:p>
    <w:p w:rsidR="003F3435" w:rsidRDefault="0032493E">
      <w:pPr>
        <w:spacing w:line="480" w:lineRule="auto"/>
        <w:ind w:firstLine="2160"/>
        <w:jc w:val="both"/>
      </w:pPr>
      <w:r>
        <w:t xml:space="preserve">(A)</w:t>
      </w:r>
      <w:r xml:space="preserve">
        <w:t> </w:t>
      </w:r>
      <w:r xml:space="preserve">
        <w:t> </w:t>
      </w:r>
      <w:r>
        <w:t xml:space="preserve">collected in the 90-day period preceding the installation of the meters or submeters; and</w:t>
      </w:r>
    </w:p>
    <w:p w:rsidR="003F3435" w:rsidRDefault="0032493E">
      <w:pPr>
        <w:spacing w:line="480" w:lineRule="auto"/>
        <w:ind w:firstLine="2160"/>
        <w:jc w:val="both"/>
      </w:pPr>
      <w:r>
        <w:t xml:space="preserve">(B)</w:t>
      </w:r>
      <w:r xml:space="preserve">
        <w:t> </w:t>
      </w:r>
      <w:r xml:space="preserve">
        <w:t> </w:t>
      </w:r>
      <w:r>
        <w:t xml:space="preserve">attributable to the cost of increased utilities.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184.014(a)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under which an owner, operator, or manager of an apartment house or </w:t>
      </w:r>
      <w:r>
        <w:rPr>
          <w:u w:val="single"/>
        </w:rPr>
        <w:t xml:space="preserve">manufactured housing community</w:t>
      </w:r>
      <w:r>
        <w:t xml:space="preserve"> [</w:t>
      </w:r>
      <w:r>
        <w:rPr>
          <w:strike/>
        </w:rPr>
        <w:t xml:space="preserve">mobile home park</w:t>
      </w:r>
      <w:r>
        <w:t xml:space="preserve">] for which electricity is not </w:t>
      </w:r>
      <w:r>
        <w:rPr>
          <w:u w:val="single"/>
        </w:rPr>
        <w:t xml:space="preserve">separately</w:t>
      </w:r>
      <w:r>
        <w:t xml:space="preserve"> [</w:t>
      </w:r>
      <w:r>
        <w:rPr>
          <w:strike/>
        </w:rPr>
        <w:t xml:space="preserve">individually</w:t>
      </w:r>
      <w:r>
        <w:t xml:space="preserve">] metered may install submetering equipment to allocate fairly the cost of the electrical consumption of each dwelling unit in the apartment house or </w:t>
      </w:r>
      <w:r>
        <w:rPr>
          <w:u w:val="single"/>
        </w:rPr>
        <w:t xml:space="preserve">manufactured housing community</w:t>
      </w:r>
      <w:r>
        <w:t xml:space="preserve"> [</w:t>
      </w:r>
      <w:r>
        <w:rPr>
          <w:strike/>
        </w:rPr>
        <w:t xml:space="preserve">mobile home park</w:t>
      </w:r>
      <w:r>
        <w:t xml:space="preserve">].</w:t>
      </w:r>
    </w:p>
    <w:p w:rsidR="003F3435" w:rsidRDefault="0032493E">
      <w:pPr>
        <w:spacing w:line="480" w:lineRule="auto"/>
        <w:ind w:firstLine="720"/>
        <w:jc w:val="both"/>
      </w:pPr>
      <w:r>
        <w:t xml:space="preserve">(b)</w:t>
      </w:r>
      <w:r xml:space="preserve">
        <w:t> </w:t>
      </w:r>
      <w:r xml:space="preserve">
        <w:t> </w:t>
      </w:r>
      <w:r>
        <w:t xml:space="preserve">In addition to other appropriate safeguards for a tenant of an apartment house or </w:t>
      </w:r>
      <w:r>
        <w:rPr>
          <w:u w:val="single"/>
        </w:rPr>
        <w:t xml:space="preserve">manufactured housing community</w:t>
      </w:r>
      <w:r>
        <w:t xml:space="preserve"> [</w:t>
      </w:r>
      <w:r>
        <w:rPr>
          <w:strike/>
        </w:rPr>
        <w:t xml:space="preserve">mobile home park</w:t>
      </w:r>
      <w:r>
        <w:t xml:space="preserve">], a rule adopted under Subsection (a) must provide that:</w:t>
      </w:r>
    </w:p>
    <w:p w:rsidR="003F3435" w:rsidRDefault="0032493E">
      <w:pPr>
        <w:spacing w:line="480" w:lineRule="auto"/>
        <w:ind w:firstLine="1440"/>
        <w:jc w:val="both"/>
      </w:pPr>
      <w:r>
        <w:t xml:space="preserve">(1)</w:t>
      </w:r>
      <w:r xml:space="preserve">
        <w:t> </w:t>
      </w:r>
      <w:r xml:space="preserve">
        <w:t> </w:t>
      </w:r>
      <w:r>
        <w:t xml:space="preserve">the apartment house owner or a </w:t>
      </w:r>
      <w:r>
        <w:rPr>
          <w:u w:val="single"/>
        </w:rPr>
        <w:t xml:space="preserve">manufactured housing community</w:t>
      </w:r>
      <w:r>
        <w:t xml:space="preserve"> [</w:t>
      </w:r>
      <w:r>
        <w:rPr>
          <w:strike/>
        </w:rPr>
        <w:t xml:space="preserve">mobile home park</w:t>
      </w:r>
      <w:r>
        <w:t xml:space="preserve">] owner may not charge a tenant more than the cost per kilowatt hour charged by the utility to the owner; and</w:t>
      </w:r>
    </w:p>
    <w:p w:rsidR="003F3435" w:rsidRDefault="0032493E">
      <w:pPr>
        <w:spacing w:line="480" w:lineRule="auto"/>
        <w:ind w:firstLine="1440"/>
        <w:jc w:val="both"/>
      </w:pPr>
      <w:r>
        <w:t xml:space="preserve">(2)</w:t>
      </w:r>
      <w:r xml:space="preserve">
        <w:t> </w:t>
      </w:r>
      <w:r xml:space="preserve">
        <w:t> </w:t>
      </w:r>
      <w:r>
        <w:t xml:space="preserve">the apartment house owner shall maintain adequate records relating to submetering and make those records available for inspection by the tenant during reasonable business hours.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184.033, 184.034, 184.035, and 184.036, Utilities Code, are amended to read as follows:</w:t>
      </w:r>
    </w:p>
    <w:p w:rsidR="003F3435" w:rsidRDefault="0032493E">
      <w:pPr>
        <w:spacing w:line="480" w:lineRule="auto"/>
        <w:ind w:firstLine="720"/>
        <w:jc w:val="both"/>
      </w:pPr>
      <w:r>
        <w:t xml:space="preserve">Sec.</w:t>
      </w:r>
      <w:r xml:space="preserve">
        <w:t> </w:t>
      </w:r>
      <w:r>
        <w:t xml:space="preserve">184.033.</w:t>
      </w:r>
      <w:r xml:space="preserve">
        <w:t> </w:t>
      </w:r>
      <w:r xml:space="preserve">
        <w:t> </w:t>
      </w:r>
      <w:r>
        <w:t xml:space="preserve">METERED SALE UNDER THIS CHAPTER.  Notwithstanding any provision of Title 2, the metered sale of electricity by a recreational vehicle park owner does not constitute the provision of electric service for compensation if:</w:t>
      </w:r>
    </w:p>
    <w:p w:rsidR="003F3435" w:rsidRDefault="0032493E">
      <w:pPr>
        <w:spacing w:line="480" w:lineRule="auto"/>
        <w:ind w:firstLine="1440"/>
        <w:jc w:val="both"/>
      </w:pPr>
      <w:r>
        <w:t xml:space="preserve">(1)</w:t>
      </w:r>
      <w:r xml:space="preserve">
        <w:t> </w:t>
      </w:r>
      <w:r xml:space="preserve">
        <w:t> </w:t>
      </w:r>
      <w:r>
        <w:t xml:space="preserve">the electricity is consumed in a recreational vehicle that is located in a recreational vehicle park;</w:t>
      </w:r>
    </w:p>
    <w:p w:rsidR="003F3435" w:rsidRDefault="0032493E">
      <w:pPr>
        <w:spacing w:line="480" w:lineRule="auto"/>
        <w:ind w:firstLine="1440"/>
        <w:jc w:val="both"/>
      </w:pPr>
      <w:r>
        <w:t xml:space="preserve">(2)</w:t>
      </w:r>
      <w:r xml:space="preserve">
        <w:t> </w:t>
      </w:r>
      <w:r xml:space="preserve">
        <w:t> </w:t>
      </w:r>
      <w:r>
        <w:t xml:space="preserve">the owner can show that the owner does not annually recover from recreational vehicle occupants through metered charges more than the </w:t>
      </w:r>
      <w:r>
        <w:rPr>
          <w:u w:val="single"/>
        </w:rPr>
        <w:t xml:space="preserve">electricity supplier</w:t>
      </w:r>
      <w:r>
        <w:t xml:space="preserve"> [</w:t>
      </w:r>
      <w:r>
        <w:rPr>
          <w:strike/>
        </w:rPr>
        <w:t xml:space="preserve">supplying utility</w:t>
      </w:r>
      <w:r>
        <w:t xml:space="preserve">] charges the owner for electricity that is submetered, taking into account fuel refunds;</w:t>
      </w:r>
    </w:p>
    <w:p w:rsidR="003F3435" w:rsidRDefault="0032493E">
      <w:pPr>
        <w:spacing w:line="480" w:lineRule="auto"/>
        <w:ind w:firstLine="1440"/>
        <w:jc w:val="both"/>
      </w:pPr>
      <w:r>
        <w:t xml:space="preserve">(3)</w:t>
      </w:r>
      <w:r xml:space="preserve">
        <w:t> </w:t>
      </w:r>
      <w:r xml:space="preserve">
        <w:t> </w:t>
      </w:r>
      <w:r>
        <w:t xml:space="preserve">the owner establishes a fiscal year for the purposes of this subchapter and maintains for at least three years records of:</w:t>
      </w:r>
    </w:p>
    <w:p w:rsidR="003F3435" w:rsidRDefault="0032493E">
      <w:pPr>
        <w:spacing w:line="480" w:lineRule="auto"/>
        <w:ind w:firstLine="2160"/>
        <w:jc w:val="both"/>
      </w:pPr>
      <w:r>
        <w:t xml:space="preserve">(A)</w:t>
      </w:r>
      <w:r xml:space="preserve">
        <w:t> </w:t>
      </w:r>
      <w:r xml:space="preserve">
        <w:t> </w:t>
      </w:r>
      <w:r>
        <w:t xml:space="preserve">bills received from the </w:t>
      </w:r>
      <w:r>
        <w:rPr>
          <w:u w:val="single"/>
        </w:rPr>
        <w:t xml:space="preserve">electricity supplier</w:t>
      </w:r>
      <w:r>
        <w:t xml:space="preserve"> [</w:t>
      </w:r>
      <w:r>
        <w:rPr>
          <w:strike/>
        </w:rPr>
        <w:t xml:space="preserve">supplying utility</w:t>
      </w:r>
      <w:r>
        <w:t xml:space="preserve">];</w:t>
      </w:r>
    </w:p>
    <w:p w:rsidR="003F3435" w:rsidRDefault="0032493E">
      <w:pPr>
        <w:spacing w:line="480" w:lineRule="auto"/>
        <w:ind w:firstLine="2160"/>
        <w:jc w:val="both"/>
      </w:pPr>
      <w:r>
        <w:t xml:space="preserve">(B)</w:t>
      </w:r>
      <w:r xml:space="preserve">
        <w:t> </w:t>
      </w:r>
      <w:r xml:space="preserve">
        <w:t> </w:t>
      </w:r>
      <w:r>
        <w:t xml:space="preserve">charges made to recreational vehicle occupants; and</w:t>
      </w:r>
    </w:p>
    <w:p w:rsidR="003F3435" w:rsidRDefault="0032493E">
      <w:pPr>
        <w:spacing w:line="480" w:lineRule="auto"/>
        <w:ind w:firstLine="2160"/>
        <w:jc w:val="both"/>
      </w:pPr>
      <w:r>
        <w:t xml:space="preserve">(C)</w:t>
      </w:r>
      <w:r xml:space="preserve">
        <w:t> </w:t>
      </w:r>
      <w:r xml:space="preserve">
        <w:t> </w:t>
      </w:r>
      <w:r>
        <w:t xml:space="preserve">consumption records for each fiscal year;</w:t>
      </w:r>
    </w:p>
    <w:p w:rsidR="003F3435" w:rsidRDefault="0032493E">
      <w:pPr>
        <w:spacing w:line="480" w:lineRule="auto"/>
        <w:ind w:firstLine="1440"/>
        <w:jc w:val="both"/>
      </w:pPr>
      <w:r>
        <w:t xml:space="preserve">(4)</w:t>
      </w:r>
      <w:r xml:space="preserve">
        <w:t> </w:t>
      </w:r>
      <w:r xml:space="preserve">
        <w:t> </w:t>
      </w:r>
      <w:r>
        <w:t xml:space="preserve">the owner charges for electricity using a fixed rate per kilowatt hour for each fiscal year computed at the beginning of the fiscal year in the manner provided by Section 184.034; and</w:t>
      </w:r>
    </w:p>
    <w:p w:rsidR="003F3435" w:rsidRDefault="0032493E">
      <w:pPr>
        <w:spacing w:line="480" w:lineRule="auto"/>
        <w:ind w:firstLine="1440"/>
        <w:jc w:val="both"/>
      </w:pPr>
      <w:r>
        <w:t xml:space="preserve">(5)</w:t>
      </w:r>
      <w:r xml:space="preserve">
        <w:t> </w:t>
      </w:r>
      <w:r xml:space="preserve">
        <w:t> </w:t>
      </w:r>
      <w:r>
        <w:t xml:space="preserve">the owner complies with the refund requirements of Section 184.035.</w:t>
      </w:r>
    </w:p>
    <w:p w:rsidR="003F3435" w:rsidRDefault="0032493E">
      <w:pPr>
        <w:spacing w:line="480" w:lineRule="auto"/>
        <w:ind w:firstLine="720"/>
        <w:jc w:val="both"/>
      </w:pPr>
      <w:r>
        <w:t xml:space="preserve">Sec.</w:t>
      </w:r>
      <w:r xml:space="preserve">
        <w:t> </w:t>
      </w:r>
      <w:r>
        <w:t xml:space="preserve">184.034.</w:t>
      </w:r>
      <w:r xml:space="preserve">
        <w:t> </w:t>
      </w:r>
      <w:r xml:space="preserve">
        <w:t> </w:t>
      </w:r>
      <w:r>
        <w:t xml:space="preserve">COMPUTATION OF CHARGES.  (a)</w:t>
      </w:r>
      <w:r xml:space="preserve">
        <w:t> </w:t>
      </w:r>
      <w:r xml:space="preserve">
        <w:t> </w:t>
      </w:r>
      <w:r>
        <w:t xml:space="preserve">For the purposes of computing the charge for electricity under Section 184.033(4), the recreational vehicle park owner shall divide the amount charged the owner by the </w:t>
      </w:r>
      <w:r>
        <w:rPr>
          <w:u w:val="single"/>
        </w:rPr>
        <w:t xml:space="preserve">electricity supplier</w:t>
      </w:r>
      <w:r>
        <w:t xml:space="preserve"> [</w:t>
      </w:r>
      <w:r>
        <w:rPr>
          <w:strike/>
        </w:rPr>
        <w:t xml:space="preserve">supplying utility</w:t>
      </w:r>
      <w:r>
        <w:t xml:space="preserve">] for the preceding fiscal year by the total number of kilowatt hours consumed by occupants visiting the park in the preceding fiscal year and round the quotient to the nearest cent.</w:t>
      </w:r>
    </w:p>
    <w:p w:rsidR="003F3435" w:rsidRDefault="0032493E">
      <w:pPr>
        <w:spacing w:line="480" w:lineRule="auto"/>
        <w:ind w:firstLine="720"/>
        <w:jc w:val="both"/>
      </w:pPr>
      <w:r>
        <w:t xml:space="preserve">(b)</w:t>
      </w:r>
      <w:r xml:space="preserve">
        <w:t> </w:t>
      </w:r>
      <w:r xml:space="preserve">
        <w:t> </w:t>
      </w:r>
      <w:r>
        <w:t xml:space="preserve">If since or during the preceding fiscal year the </w:t>
      </w:r>
      <w:r>
        <w:rPr>
          <w:u w:val="single"/>
        </w:rPr>
        <w:t xml:space="preserve">rates the owner pays its electricity supplier have increased</w:t>
      </w:r>
      <w:r>
        <w:t xml:space="preserve"> [</w:t>
      </w:r>
      <w:r>
        <w:rPr>
          <w:strike/>
        </w:rPr>
        <w:t xml:space="preserve">supplying utility increases its rates</w:t>
      </w:r>
      <w:r>
        <w:t xml:space="preserve">], the owner may recompute the preceding fiscal year's charges [</w:t>
      </w:r>
      <w:r>
        <w:rPr>
          <w:strike/>
        </w:rPr>
        <w:t xml:space="preserve">by the utility</w:t>
      </w:r>
      <w:r>
        <w:t xml:space="preserve">] using the current rates [</w:t>
      </w:r>
      <w:r>
        <w:rPr>
          <w:strike/>
        </w:rPr>
        <w:t xml:space="preserve">charged by the utility</w:t>
      </w:r>
      <w:r>
        <w:t xml:space="preserve">].</w:t>
      </w:r>
    </w:p>
    <w:p w:rsidR="003F3435" w:rsidRDefault="0032493E">
      <w:pPr>
        <w:spacing w:line="480" w:lineRule="auto"/>
        <w:ind w:firstLine="720"/>
        <w:jc w:val="both"/>
      </w:pPr>
      <w:r>
        <w:t xml:space="preserve">(c)</w:t>
      </w:r>
      <w:r xml:space="preserve">
        <w:t> </w:t>
      </w:r>
      <w:r xml:space="preserve">
        <w:t> </w:t>
      </w:r>
      <w:r>
        <w:t xml:space="preserve">If since or during the preceding fiscal year the </w:t>
      </w:r>
      <w:r>
        <w:rPr>
          <w:u w:val="single"/>
        </w:rPr>
        <w:t xml:space="preserve">rates the owner pays its electricity supplier have decreased</w:t>
      </w:r>
      <w:r>
        <w:t xml:space="preserve"> [</w:t>
      </w:r>
      <w:r>
        <w:rPr>
          <w:strike/>
        </w:rPr>
        <w:t xml:space="preserve">supplying utility decreases its rates</w:t>
      </w:r>
      <w:r>
        <w:t xml:space="preserve">], the owner shall recompute the preceding fiscal year's charges [</w:t>
      </w:r>
      <w:r>
        <w:rPr>
          <w:strike/>
        </w:rPr>
        <w:t xml:space="preserve">by the utility</w:t>
      </w:r>
      <w:r>
        <w:t xml:space="preserve">] using the current rates [</w:t>
      </w:r>
      <w:r>
        <w:rPr>
          <w:strike/>
        </w:rPr>
        <w:t xml:space="preserve">charged by the utility</w:t>
      </w:r>
      <w:r>
        <w:t xml:space="preserve">].</w:t>
      </w:r>
    </w:p>
    <w:p w:rsidR="003F3435" w:rsidRDefault="0032493E">
      <w:pPr>
        <w:spacing w:line="480" w:lineRule="auto"/>
        <w:ind w:firstLine="720"/>
        <w:jc w:val="both"/>
      </w:pPr>
      <w:r>
        <w:t xml:space="preserve">(d)</w:t>
      </w:r>
      <w:r xml:space="preserve">
        <w:t> </w:t>
      </w:r>
      <w:r xml:space="preserve">
        <w:t> </w:t>
      </w:r>
      <w:r>
        <w:t xml:space="preserve">An owner may not:</w:t>
      </w:r>
    </w:p>
    <w:p w:rsidR="003F3435" w:rsidRDefault="0032493E">
      <w:pPr>
        <w:spacing w:line="480" w:lineRule="auto"/>
        <w:ind w:firstLine="1440"/>
        <w:jc w:val="both"/>
      </w:pPr>
      <w:r>
        <w:t xml:space="preserve">(1)</w:t>
      </w:r>
      <w:r xml:space="preserve">
        <w:t> </w:t>
      </w:r>
      <w:r xml:space="preserve">
        <w:t> </w:t>
      </w:r>
      <w:r>
        <w:t xml:space="preserve">include a charge by the </w:t>
      </w:r>
      <w:r>
        <w:rPr>
          <w:u w:val="single"/>
        </w:rPr>
        <w:t xml:space="preserve">electricity supplier</w:t>
      </w:r>
      <w:r>
        <w:t xml:space="preserve"> [</w:t>
      </w:r>
      <w:r>
        <w:rPr>
          <w:strike/>
        </w:rPr>
        <w:t xml:space="preserve">supplying utility</w:t>
      </w:r>
      <w:r>
        <w:t xml:space="preserve">] for electricity used in a common area or office of the recreational vehicle park in computing the amounts under Subsection (b) or (c); or</w:t>
      </w:r>
    </w:p>
    <w:p w:rsidR="003F3435" w:rsidRDefault="0032493E">
      <w:pPr>
        <w:spacing w:line="480" w:lineRule="auto"/>
        <w:ind w:firstLine="1440"/>
        <w:jc w:val="both"/>
      </w:pPr>
      <w:r>
        <w:t xml:space="preserve">(2)</w:t>
      </w:r>
      <w:r xml:space="preserve">
        <w:t> </w:t>
      </w:r>
      <w:r xml:space="preserve">
        <w:t> </w:t>
      </w:r>
      <w:r>
        <w:t xml:space="preserve">recover that charge through a metered charge to a recreational vehicle occupant.</w:t>
      </w:r>
    </w:p>
    <w:p w:rsidR="003F3435" w:rsidRDefault="0032493E">
      <w:pPr>
        <w:spacing w:line="480" w:lineRule="auto"/>
        <w:ind w:firstLine="720"/>
        <w:jc w:val="both"/>
      </w:pPr>
      <w:r>
        <w:t xml:space="preserve">Sec.</w:t>
      </w:r>
      <w:r xml:space="preserve">
        <w:t> </w:t>
      </w:r>
      <w:r>
        <w:t xml:space="preserve">184.035.</w:t>
      </w:r>
      <w:r xml:space="preserve">
        <w:t> </w:t>
      </w:r>
      <w:r xml:space="preserve">
        <w:t> </w:t>
      </w:r>
      <w:r>
        <w:t xml:space="preserve">REFUND OF SURCHARGES.  A recreational vehicle park owner who determines at the end of a fiscal year that the owner has collected more than the amount charged by the </w:t>
      </w:r>
      <w:r>
        <w:rPr>
          <w:u w:val="single"/>
        </w:rPr>
        <w:t xml:space="preserve">electricity supplier</w:t>
      </w:r>
      <w:r>
        <w:t xml:space="preserve"> [</w:t>
      </w:r>
      <w:r>
        <w:rPr>
          <w:strike/>
        </w:rPr>
        <w:t xml:space="preserve">supplying utility</w:t>
      </w:r>
      <w:r>
        <w:t xml:space="preserve">] shall refund the excess amount to occupants visiting the park in the succeeding fiscal year.</w:t>
      </w:r>
    </w:p>
    <w:p w:rsidR="003F3435" w:rsidRDefault="0032493E">
      <w:pPr>
        <w:spacing w:line="480" w:lineRule="auto"/>
        <w:ind w:firstLine="720"/>
        <w:jc w:val="both"/>
      </w:pPr>
      <w:r>
        <w:t xml:space="preserve">Sec.</w:t>
      </w:r>
      <w:r xml:space="preserve">
        <w:t> </w:t>
      </w:r>
      <w:r>
        <w:t xml:space="preserve">184.036.</w:t>
      </w:r>
      <w:r xml:space="preserve">
        <w:t> </w:t>
      </w:r>
      <w:r xml:space="preserve">
        <w:t> </w:t>
      </w:r>
      <w:r>
        <w:t xml:space="preserve">UTILITY CUTOFF AT RECREATIONAL VEHICLE PARK.  Notwithstanding any other law, a person who operates a recreational vehicle park[</w:t>
      </w:r>
      <w:r>
        <w:rPr>
          <w:strike/>
        </w:rPr>
        <w:t xml:space="preserve">, as defined by Section 13.087, Water Code,</w:t>
      </w:r>
      <w:r>
        <w:t xml:space="preserve">] may withhold electric, water, or wastewater utility services from a person occupying a recreational vehicle at the park if the occupant is delinquent in paying for utility services provided by the operator until the occupant pays the delinquent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184, Utilities Code, is amended by adding Subchapter C-1 to read as follows:</w:t>
      </w:r>
    </w:p>
    <w:p w:rsidR="003F3435" w:rsidRDefault="0032493E">
      <w:pPr>
        <w:spacing w:line="480" w:lineRule="auto"/>
        <w:jc w:val="center"/>
      </w:pPr>
      <w:r>
        <w:rPr>
          <w:u w:val="single"/>
        </w:rPr>
        <w:t xml:space="preserve">SUBCHAPTER C-1. </w:t>
      </w:r>
      <w:r>
        <w:rPr>
          <w:u w:val="single"/>
        </w:rPr>
        <w:t xml:space="preserve"> </w:t>
      </w:r>
      <w:r>
        <w:rPr>
          <w:u w:val="single"/>
        </w:rPr>
        <w:t xml:space="preserve">MIXED USE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184.0401.</w:t>
      </w:r>
      <w:r>
        <w:rPr>
          <w:u w:val="single"/>
        </w:rPr>
        <w:t xml:space="preserve"> </w:t>
      </w:r>
      <w:r>
        <w:rPr>
          <w:u w:val="single"/>
        </w:rPr>
        <w:t xml:space="preserve"> </w:t>
      </w:r>
      <w:r>
        <w:rPr>
          <w:u w:val="single"/>
        </w:rPr>
        <w:t xml:space="preserve">APPLICABILITY.  This subchapter applies to dwelling units and recreational vehicles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separately metered;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located on a property that includes at least two of the following types of housing: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apartment houses;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manufactured homes;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recreational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184.0402.</w:t>
      </w:r>
      <w:r>
        <w:rPr>
          <w:u w:val="single"/>
        </w:rPr>
        <w:t xml:space="preserve"> </w:t>
      </w:r>
      <w:r>
        <w:rPr>
          <w:u w:val="single"/>
        </w:rPr>
        <w:t xml:space="preserve"> </w:t>
      </w:r>
      <w:r>
        <w:rPr>
          <w:u w:val="single"/>
        </w:rPr>
        <w:t xml:space="preserve">METERING AND BILLING REQUIREMENTS.  (a)</w:t>
      </w:r>
      <w:r>
        <w:rPr>
          <w:u w:val="single"/>
        </w:rPr>
        <w:t xml:space="preserve"> </w:t>
      </w:r>
      <w:r>
        <w:rPr>
          <w:u w:val="single"/>
        </w:rPr>
        <w:t xml:space="preserve"> </w:t>
      </w:r>
      <w:r>
        <w:rPr>
          <w:u w:val="single"/>
        </w:rPr>
        <w:t xml:space="preserve">A submetered dwelling unit is subject to the metering and billing requirements applicable to a dwelling unit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submetered recreational vehicle is subject to the metering and billing requirements applicable to a recreational vehicle under Subchapter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a property that includes at least one submetered recreational vehicle and at least one submetered manufactured home may choose to apply the metering and billing requirements applicable to a dwelling unit under Subchapter B to manufactured homes and recreational vehicles on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dwelling unit or recreational vehicle that is not submetered is subject to the billing requirements of Subchapter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184.0403.</w:t>
      </w:r>
      <w:r>
        <w:rPr>
          <w:u w:val="single"/>
        </w:rPr>
        <w:t xml:space="preserve"> </w:t>
      </w:r>
      <w:r>
        <w:rPr>
          <w:u w:val="single"/>
        </w:rPr>
        <w:t xml:space="preserve"> </w:t>
      </w:r>
      <w:r>
        <w:rPr>
          <w:u w:val="single"/>
        </w:rPr>
        <w:t xml:space="preserve">RULES.  The commission shall adopt rules under which an owner of a property described by Section 184.0401(2) may install submetering equipment to fairly allocate the cost of electric energy consumption of each dwelling unit or recreational vehicle.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184.051(8), Utilities Code, is amended to read as follows:</w:t>
      </w:r>
    </w:p>
    <w:p w:rsidR="003F3435" w:rsidRDefault="0032493E">
      <w:pPr>
        <w:spacing w:line="480" w:lineRule="auto"/>
        <w:ind w:firstLine="1440"/>
        <w:jc w:val="both"/>
      </w:pPr>
      <w:r>
        <w:t xml:space="preserve">(8)</w:t>
      </w:r>
      <w:r xml:space="preserve">
        <w:t> </w:t>
      </w:r>
      <w:r xml:space="preserve">
        <w:t> </w:t>
      </w:r>
      <w:r>
        <w:t xml:space="preserve">"Utility" means </w:t>
      </w:r>
      <w:r>
        <w:rPr>
          <w:u w:val="single"/>
        </w:rPr>
        <w:t xml:space="preserve">an electric</w:t>
      </w:r>
      <w:r>
        <w:t xml:space="preserve"> [</w:t>
      </w:r>
      <w:r>
        <w:rPr>
          <w:strike/>
        </w:rPr>
        <w:t xml:space="preserve">a public, private, or member-owned</w:t>
      </w:r>
      <w:r>
        <w:t xml:space="preserve">] utility</w:t>
      </w:r>
      <w:r>
        <w:rPr>
          <w:u w:val="single"/>
        </w:rPr>
        <w:t xml:space="preserve">, a retail electric provider, an electric cooperative, or a municipally owned utility</w:t>
      </w:r>
      <w:r>
        <w:t xml:space="preserve"> that provides electricity, water, or wastewater service to an apartment house served by a master meter.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184.071(a), Utilities Code, is amended to read as follows:</w:t>
      </w:r>
    </w:p>
    <w:p w:rsidR="003F3435" w:rsidRDefault="0032493E">
      <w:pPr>
        <w:spacing w:line="480" w:lineRule="auto"/>
        <w:ind w:firstLine="720"/>
        <w:jc w:val="both"/>
      </w:pPr>
      <w:r>
        <w:t xml:space="preserve">(a)</w:t>
      </w:r>
      <w:r xml:space="preserve">
        <w:t> </w:t>
      </w:r>
      <w:r xml:space="preserve">
        <w:t> </w:t>
      </w:r>
      <w:r>
        <w:t xml:space="preserve">A landlord who violates a commission rule relating to submetering of electric utilities consumed exclusively in a tenant's dwelling unit or a rule relating to the allocation of central system utility costs or nonsubmetered master metered </w:t>
      </w:r>
      <w:r>
        <w:rPr>
          <w:u w:val="single"/>
        </w:rPr>
        <w:t xml:space="preserve">electricity</w:t>
      </w:r>
      <w:r>
        <w:t xml:space="preserve"> [</w:t>
      </w:r>
      <w:r>
        <w:rPr>
          <w:strike/>
        </w:rPr>
        <w:t xml:space="preserve">electric utility</w:t>
      </w:r>
      <w:r>
        <w:t xml:space="preserve">] costs is liable to the tenant for:</w:t>
      </w:r>
    </w:p>
    <w:p w:rsidR="003F3435" w:rsidRDefault="0032493E">
      <w:pPr>
        <w:spacing w:line="480" w:lineRule="auto"/>
        <w:ind w:firstLine="1440"/>
        <w:jc w:val="both"/>
      </w:pPr>
      <w:r>
        <w:t xml:space="preserve">(1)</w:t>
      </w:r>
      <w:r xml:space="preserve">
        <w:t> </w:t>
      </w:r>
      <w:r xml:space="preserve">
        <w:t> </w:t>
      </w:r>
      <w:r>
        <w:t xml:space="preserve">three times the amount of any overcharge;</w:t>
      </w:r>
    </w:p>
    <w:p w:rsidR="003F3435" w:rsidRDefault="0032493E">
      <w:pPr>
        <w:spacing w:line="480" w:lineRule="auto"/>
        <w:ind w:firstLine="1440"/>
        <w:jc w:val="both"/>
      </w:pPr>
      <w:r>
        <w:t xml:space="preserve">(2)</w:t>
      </w:r>
      <w:r xml:space="preserve">
        <w:t> </w:t>
      </w:r>
      <w:r xml:space="preserve">
        <w:t> </w:t>
      </w:r>
      <w:r>
        <w:t xml:space="preserve">a civil penalty equal to one month's rent;</w:t>
      </w:r>
    </w:p>
    <w:p w:rsidR="003F3435" w:rsidRDefault="0032493E">
      <w:pPr>
        <w:spacing w:line="480" w:lineRule="auto"/>
        <w:ind w:firstLine="1440"/>
        <w:jc w:val="both"/>
      </w:pPr>
      <w:r>
        <w:t xml:space="preserve">(3)</w:t>
      </w:r>
      <w:r xml:space="preserve">
        <w:t> </w:t>
      </w:r>
      <w:r xml:space="preserve">
        <w:t> </w:t>
      </w:r>
      <w:r>
        <w:t xml:space="preserve">reasonable attorney's fees; and</w:t>
      </w:r>
    </w:p>
    <w:p w:rsidR="003F3435" w:rsidRDefault="0032493E">
      <w:pPr>
        <w:spacing w:line="480" w:lineRule="auto"/>
        <w:ind w:firstLine="1440"/>
        <w:jc w:val="both"/>
      </w:pPr>
      <w:r>
        <w:t xml:space="preserve">(4)</w:t>
      </w:r>
      <w:r xml:space="preserve">
        <w:t> </w:t>
      </w:r>
      <w:r xml:space="preserve">
        <w:t> </w:t>
      </w:r>
      <w:r>
        <w:t xml:space="preserve">court costs.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Utilities Code are repealed:</w:t>
      </w:r>
    </w:p>
    <w:p w:rsidR="003F3435" w:rsidRDefault="0032493E">
      <w:pPr>
        <w:spacing w:line="480" w:lineRule="auto"/>
        <w:ind w:firstLine="1440"/>
        <w:jc w:val="both"/>
      </w:pPr>
      <w:r>
        <w:t xml:space="preserve">(1)</w:t>
      </w:r>
      <w:r xml:space="preserve">
        <w:t> </w:t>
      </w:r>
      <w:r xml:space="preserve">
        <w:t> </w:t>
      </w:r>
      <w:r>
        <w:t xml:space="preserve">Section 184.011;</w:t>
      </w:r>
    </w:p>
    <w:p w:rsidR="003F3435" w:rsidRDefault="0032493E">
      <w:pPr>
        <w:spacing w:line="480" w:lineRule="auto"/>
        <w:ind w:firstLine="1440"/>
        <w:jc w:val="both"/>
      </w:pPr>
      <w:r>
        <w:t xml:space="preserve">(2)</w:t>
      </w:r>
      <w:r xml:space="preserve">
        <w:t> </w:t>
      </w:r>
      <w:r xml:space="preserve">
        <w:t> </w:t>
      </w:r>
      <w:r>
        <w:t xml:space="preserve">Section 184.031; and</w:t>
      </w:r>
    </w:p>
    <w:p w:rsidR="003F3435" w:rsidRDefault="0032493E">
      <w:pPr>
        <w:spacing w:line="480" w:lineRule="auto"/>
        <w:ind w:firstLine="1440"/>
        <w:jc w:val="both"/>
      </w:pPr>
      <w:r>
        <w:t xml:space="preserve">(3)</w:t>
      </w:r>
      <w:r xml:space="preserve">
        <w:t> </w:t>
      </w:r>
      <w:r xml:space="preserve">
        <w:t> </w:t>
      </w:r>
      <w:r>
        <w:t xml:space="preserve">Sections 184.051(1), (2), and (5).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