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2200</w:t>
      </w:r>
    </w:p>
    <w:p w:rsidR="003F3435" w:rsidRDefault="0032493E">
      <w:pPr>
        <w:ind w:firstLine="720"/>
        <w:jc w:val="both"/>
      </w:pPr>
      <w:r>
        <w:t xml:space="preserve">(Turner of Dallas, Davis of Harris, Sheffield, Cortez)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Health and Human Services Commission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w:t>
      </w:r>
      <w:r>
        <w:rPr>
          <w:u w:val="single"/>
        </w:rPr>
        <w:t xml:space="preserve">Health and Human Services Commission</w:t>
      </w:r>
      <w:r>
        <w:t xml:space="preserve"> [</w:t>
      </w:r>
      <w:r>
        <w:rPr>
          <w:strike/>
        </w:rPr>
        <w:t xml:space="preserve">Department of State Health Services</w:t>
      </w:r>
      <w:r>
        <w:t xml:space="preserve">] that monitors sexually violent predators as described by Section 841.003(a), Health and Safety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w:t>
      </w:r>
      <w:r>
        <w:t xml:space="preserve"> </w:t>
      </w:r>
      <w:r>
        <w:t xml:space="preserve">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w:t>
      </w:r>
      <w:r xml:space="preserve">
        <w:t> </w:t>
      </w:r>
      <w:r xml:space="preserve">
        <w:t> </w:t>
      </w:r>
      <w:r>
        <w:t xml:space="preserve">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and the Health and Human Services Commission are</w:t>
      </w:r>
      <w:r>
        <w:t xml:space="preserve"> [</w:t>
      </w:r>
      <w:r>
        <w:rPr>
          <w:strike/>
        </w:rPr>
        <w:t xml:space="preserve">is</w:t>
      </w:r>
      <w:r>
        <w:t xml:space="preserve">]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ASSISTIVE AND REHABILITATIVE SERVICES</w:t>
      </w:r>
      <w:r>
        <w:t xml:space="preserve">].  (a)</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w:t>
      </w:r>
      <w:r>
        <w:rPr>
          <w:u w:val="single"/>
        </w:rPr>
        <w:t xml:space="preserve">Health and Human Services Commission</w:t>
      </w:r>
      <w:r>
        <w:t xml:space="preserve"> [</w:t>
      </w:r>
      <w:r>
        <w:rPr>
          <w:strike/>
        </w:rPr>
        <w:t xml:space="preserve">Department of Assistive and Rehabilitative Services</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Department of Assistive and Rehabilitative Services</w:t>
      </w:r>
      <w:r>
        <w:t xml:space="preserve">] under Subsection (a) may be used only to evaluate an applicant for a staff position at an outdoor training program for children who are deaf or hard of hearing.  The </w:t>
      </w:r>
      <w:r>
        <w:rPr>
          <w:u w:val="single"/>
        </w:rPr>
        <w:t xml:space="preserve">Health and Human Services Commission</w:t>
      </w:r>
      <w:r>
        <w:t xml:space="preserve"> [</w:t>
      </w:r>
      <w:r>
        <w:rPr>
          <w:strike/>
        </w:rPr>
        <w:t xml:space="preserve">Department of Assistive and Rehabilitative Services</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DEPARTMENT OF FAMILY AND PROTECTIVE SERVICES </w:t>
      </w:r>
      <w:r>
        <w:rPr>
          <w:u w:val="single"/>
        </w:rPr>
        <w:t xml:space="preserve">AND HEALTH AND HUMAN SERVICES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411.114(a), (b), and (c),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(D)</w:t>
      </w:r>
      <w:r xml:space="preserve">
        <w:t> </w:t>
      </w:r>
      <w:r xml:space="preserve">
        <w:t> </w:t>
      </w:r>
      <w:r>
        <w:t xml:space="preserve">"Person with a disability" </w:t>
      </w:r>
      <w:r>
        <w:rPr>
          <w:u w:val="single"/>
        </w:rPr>
        <w:t xml:space="preserve">has the meaning assigned</w:t>
      </w:r>
      <w:r>
        <w:t xml:space="preserve"> [</w:t>
      </w:r>
      <w:r>
        <w:rPr>
          <w:strike/>
        </w:rPr>
        <w:t xml:space="preserve">means a disabled person as defined</w:t>
      </w:r>
      <w:r>
        <w:t xml:space="preserve">] by Section 48.002,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w:t>
      </w:r>
      <w:r>
        <w:rPr>
          <w:strike/>
        </w:rPr>
        <w:t xml:space="preserve">except as provided by Subsection (d),</w:t>
      </w:r>
      <w:r>
        <w:t xml:space="preserve">] an applicant selected for a position with the Department of Family and Protective Services </w:t>
      </w:r>
      <w:r>
        <w:rPr>
          <w:u w:val="single"/>
        </w:rPr>
        <w:t xml:space="preserve">or the Health and Human Services Commission</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employee </w:t>
      </w:r>
      <w:r>
        <w:rPr>
          <w:u w:val="single"/>
        </w:rPr>
        <w:t xml:space="preserve">or a Health and Human Services Commission employee</w:t>
      </w:r>
      <w:r>
        <w:t xml:space="preserv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employee </w:t>
      </w:r>
      <w:r>
        <w:rPr>
          <w:u w:val="single"/>
        </w:rPr>
        <w:t xml:space="preserve">or a Health and Human Services Commission employee</w:t>
      </w:r>
      <w:r>
        <w:t xml:space="preserv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w:t>
      </w:r>
      <w:r>
        <w:rPr>
          <w:u w:val="single"/>
        </w:rPr>
        <w:t xml:space="preserve">that</w:t>
      </w:r>
      <w:r>
        <w:t xml:space="preserve"> [</w:t>
      </w:r>
      <w:r>
        <w:rPr>
          <w:strike/>
        </w:rPr>
        <w:t xml:space="preserve">the</w:t>
      </w:r>
      <w:r>
        <w:t xml:space="preserve">] department's </w:t>
      </w:r>
      <w:r>
        <w:rPr>
          <w:u w:val="single"/>
        </w:rPr>
        <w:t xml:space="preserve">or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Law enforcement entities shall expedite the furnishing of such information to Department of Family and Protective Services workers </w:t>
      </w:r>
      <w:r>
        <w:rPr>
          <w:u w:val="single"/>
        </w:rPr>
        <w:t xml:space="preserve">or Health and Human Services Commission workers, as applicable,</w:t>
      </w:r>
      <w:r>
        <w:t xml:space="preserve"> to ensure prompt criminal background checks for the safety of alleged victims and Department of Family and Protective Services workers </w:t>
      </w:r>
      <w:r>
        <w:rPr>
          <w:u w:val="single"/>
        </w:rPr>
        <w:t xml:space="preserve">or Health and Human Services Commission workers, as applicable</w:t>
      </w:r>
      <w:r>
        <w:t xml:space="preserv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w:t>
      </w:r>
      <w:r>
        <w:t xml:space="preserve"> may not use the authority granted under this section to harass an employee or volunteer.  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(8), the</w:t>
      </w:r>
      <w:r>
        <w:t xml:space="preserve"> [</w:t>
      </w:r>
      <w:r>
        <w:rPr>
          <w:strike/>
        </w:rPr>
        <w:t xml:space="preserve">The</w:t>
      </w:r>
      <w:r>
        <w:t xml:space="preserv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w:t>
      </w:r>
      <w:r>
        <w:rPr>
          <w:u w:val="single"/>
        </w:rPr>
        <w:t xml:space="preserve">federal law</w:t>
      </w:r>
      <w:r>
        <w:t xml:space="preserve"> [</w:t>
      </w:r>
      <w:r>
        <w:rPr>
          <w:strike/>
        </w:rPr>
        <w:t xml:space="preserve">Section 471(a)(20)(A), Social Security Act (42 U.S.C. Section 671(a)(20)(A))</w:t>
      </w:r>
      <w:r>
        <w:t xml:space="preserve">];</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w:t>
      </w:r>
      <w:r>
        <w:rPr>
          <w:u w:val="single"/>
        </w:rPr>
        <w:t xml:space="preserve">person</w:t>
      </w:r>
      <w:r>
        <w:t xml:space="preserve"> or </w:t>
      </w:r>
      <w:r>
        <w:rPr>
          <w:u w:val="single"/>
        </w:rPr>
        <w:t xml:space="preserve">a</w:t>
      </w:r>
      <w:r>
        <w:t xml:space="preserve"> [</w:t>
      </w:r>
      <w:r>
        <w:rPr>
          <w:strike/>
        </w:rPr>
        <w:t xml:space="preserve">disabled</w:t>
      </w:r>
      <w:r>
        <w:t xml:space="preserve">] person </w:t>
      </w:r>
      <w:r>
        <w:rPr>
          <w:u w:val="single"/>
        </w:rPr>
        <w:t xml:space="preserve">with a disability</w:t>
      </w:r>
      <w:r>
        <w:t xml:space="preserve">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w:t>
      </w:r>
      <w:r>
        <w:rPr>
          <w:strike/>
        </w:rPr>
        <w:t xml:space="preserve">elderly or disabled</w:t>
      </w:r>
      <w:r>
        <w:t xml:space="preserve">] person [</w:t>
      </w:r>
      <w:r>
        <w:rPr>
          <w:strike/>
        </w:rPr>
        <w:t xml:space="preserve">or adult</w:t>
      </w:r>
      <w:r>
        <w:t xml:space="preserve">] is necessary to ensure the safety or welfare of the [</w:t>
      </w:r>
      <w:r>
        <w:rPr>
          <w:strike/>
        </w:rPr>
        <w:t xml:space="preserve">elderly or disabled</w:t>
      </w:r>
      <w:r>
        <w:t xml:space="preserve">]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of Family and Protective Services or the Health and Human Services Commission may only release to a person described by Subdivision (7)(C) or (D) criminal history record information that that department or commission obtains from the Department of Public Safety's computerized criminal history system.</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411.1142, Government Code, is amended to read as follows:</w:t>
      </w:r>
    </w:p>
    <w:p w:rsidR="003F3435" w:rsidRDefault="0032493E">
      <w:pPr>
        <w:spacing w:line="480" w:lineRule="auto"/>
        <w:ind w:firstLine="720"/>
        <w:jc w:val="both"/>
      </w:pPr>
      <w:r>
        <w:t xml:space="preserve">Sec.</w:t>
      </w:r>
      <w:r xml:space="preserve">
        <w:t> </w:t>
      </w:r>
      <w:r>
        <w:t xml:space="preserve">411.1142.</w:t>
      </w:r>
      <w:r xml:space="preserve">
        <w:t> </w:t>
      </w:r>
      <w:r xml:space="preserve">
        <w:t> </w:t>
      </w:r>
      <w:r>
        <w:t xml:space="preserve">ACCESS TO CRIMINAL HISTORY RECORD: [</w:t>
      </w:r>
      <w:r>
        <w:rPr>
          <w:strike/>
        </w:rPr>
        <w:t xml:space="preserve">INTERAGENCY COUNCIL ON</w:t>
      </w:r>
      <w:r>
        <w:t xml:space="preserve">] EARLY CHILDHOOD INTERVENTION </w:t>
      </w:r>
      <w:r>
        <w:rPr>
          <w:u w:val="single"/>
        </w:rPr>
        <w:t xml:space="preserve">PROGRAM WITHIN HEALTH AND HUMAN SERVICES COMMISSION</w:t>
      </w:r>
      <w:r>
        <w:t xml:space="preserve">.  (a)</w:t>
      </w:r>
      <w:r xml:space="preserve">
        <w:t> </w:t>
      </w:r>
      <w:r xml:space="preserve">
        <w:t> </w:t>
      </w:r>
      <w:r>
        <w:t xml:space="preserve">The [</w:t>
      </w:r>
      <w:r>
        <w:rPr>
          <w:strike/>
        </w:rPr>
        <w:t xml:space="preserve">Interagency Council on</w:t>
      </w:r>
      <w:r>
        <w:t xml:space="preserve">] Early Childhood Intervention </w:t>
      </w:r>
      <w:r>
        <w:rPr>
          <w:u w:val="single"/>
        </w:rPr>
        <w:t xml:space="preserve">program within the Health and Human Services Commission</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w:t>
      </w:r>
      <w:r>
        <w:rPr>
          <w:u w:val="single"/>
        </w:rPr>
        <w:t xml:space="preserve">program</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council</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w:t>
      </w:r>
      <w:r>
        <w:rPr>
          <w:u w:val="single"/>
        </w:rPr>
        <w:t xml:space="preserve">program</w:t>
      </w:r>
      <w:r>
        <w:t xml:space="preserve"> [</w:t>
      </w:r>
      <w:r>
        <w:rPr>
          <w:strike/>
        </w:rPr>
        <w:t xml:space="preserve">council</w:t>
      </w:r>
      <w:r>
        <w:t xml:space="preserve">] employees, professional consultants, and applicants for permanent, temporary, or consultative employment or for volunteer positions whose employment or potential employment or volunteer position with the </w:t>
      </w:r>
      <w:r>
        <w:rPr>
          <w:u w:val="single"/>
        </w:rPr>
        <w:t xml:space="preserve">Health and Human Services Commission</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411.1144(a)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w:t>
      </w:r>
      <w:r>
        <w:rPr>
          <w:strike/>
        </w:rPr>
        <w:t xml:space="preserve">TEXAS</w:t>
      </w:r>
      <w:r>
        <w:t xml:space="preserve">]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w:t>
      </w:r>
      <w:r xml:space="preserve">
        <w:t> </w:t>
      </w:r>
      <w:r xml:space="preserve">
        <w:t> </w:t>
      </w:r>
      <w:r>
        <w:t xml:space="preserve">In this section, "local mental health authority," "local </w:t>
      </w:r>
      <w:r>
        <w:rPr>
          <w:u w:val="single"/>
        </w:rPr>
        <w:t xml:space="preserve">intellectual and developmental disability</w:t>
      </w:r>
      <w:r>
        <w:t xml:space="preserve"> [</w:t>
      </w:r>
      <w:r>
        <w:rPr>
          <w:strike/>
        </w:rPr>
        <w:t xml:space="preserve">mental retardation</w:t>
      </w:r>
      <w:r>
        <w:t xml:space="preserve">] authority," and "community center" have the meanings assigned by Section 531.002, Health and Safety Code.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to provide residential services to patients with mental illness or clients with </w:t>
      </w:r>
      <w:r>
        <w:rPr>
          <w:u w:val="single"/>
        </w:rPr>
        <w:t xml:space="preserve">an intellectual or developmental disability</w:t>
      </w:r>
      <w:r>
        <w:t xml:space="preserve"> [</w:t>
      </w:r>
      <w:r>
        <w:rPr>
          <w:strike/>
        </w:rPr>
        <w:t xml:space="preserve">mental retardation</w:t>
      </w:r>
      <w:r>
        <w:t xml:space="preserve">] who were furloughed or discharged from a [</w:t>
      </w:r>
      <w:r>
        <w:rPr>
          <w:strike/>
        </w:rPr>
        <w:t xml:space="preserve">Texas</w:t>
      </w:r>
      <w:r>
        <w:t xml:space="preserve">] Department of </w:t>
      </w:r>
      <w:r>
        <w:rPr>
          <w:u w:val="single"/>
        </w:rPr>
        <w:t xml:space="preserve">State Health Services facility, a Health and Human Services Commission facility,</w:t>
      </w:r>
      <w:r>
        <w:t xml:space="preserve"> [</w:t>
      </w:r>
      <w:r>
        <w:rPr>
          <w:strike/>
        </w:rPr>
        <w:t xml:space="preserve">Mental Health and Mental Retardation facility</w:t>
      </w:r>
      <w:r>
        <w:t xml:space="preserve">] or </w:t>
      </w:r>
      <w:r>
        <w:rPr>
          <w:u w:val="single"/>
        </w:rPr>
        <w:t xml:space="preserve">a</w:t>
      </w:r>
      <w:r>
        <w:t xml:space="preserve"> community center</w:t>
      </w:r>
      <w:r>
        <w:rPr>
          <w:u w:val="single"/>
        </w:rPr>
        <w:t xml:space="preserve">, as applicable</w:t>
      </w:r>
      <w:r>
        <w:t xml:space="preserve">;</w:t>
      </w:r>
    </w:p>
    <w:p w:rsidR="003F3435" w:rsidRDefault="0032493E">
      <w:pPr>
        <w:spacing w:line="480" w:lineRule="auto"/>
        <w:ind w:firstLine="2160"/>
        <w:jc w:val="both"/>
      </w:pPr>
      <w:r>
        <w:t xml:space="preserve">(D)</w:t>
      </w:r>
      <w:r xml:space="preserve">
        <w:t> </w:t>
      </w:r>
      <w:r xml:space="preserve">
        <w:t> </w:t>
      </w:r>
      <w:r>
        <w:t xml:space="preserve">a volunteer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w:t>
      </w:r>
      <w:r>
        <w:rPr>
          <w:u w:val="single"/>
        </w:rPr>
        <w:t xml:space="preserve">an intellectual or developmental disability</w:t>
      </w:r>
      <w:r>
        <w:t xml:space="preserve"> [</w:t>
      </w:r>
      <w:r>
        <w:rPr>
          <w:strike/>
        </w:rPr>
        <w:t xml:space="preserve">mental retardation</w:t>
      </w:r>
      <w:r>
        <w:t xml:space="preserve">].</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Department of State Health Services, the Health and Human Services Commission</w:t>
      </w:r>
      <w:r>
        <w:t xml:space="preserve"> [</w:t>
      </w:r>
      <w:r>
        <w:rPr>
          <w:strike/>
        </w:rPr>
        <w:t xml:space="preserve">mental health department</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rPr>
          <w:u w:val="single"/>
        </w:rPr>
        <w:t xml:space="preserve">HEALTH AND HUMAN SERVICES COMMISSION AND TEXAS WORKFORCE COMMISSION</w:t>
      </w:r>
      <w:r>
        <w:t xml:space="preserve"> [</w:t>
      </w:r>
      <w:r>
        <w:rPr>
          <w:strike/>
        </w:rPr>
        <w:t xml:space="preserve">DEPARTMENT OF ASSISTIVE AND REHABILITATIVE SERVICES</w:t>
      </w:r>
      <w:r>
        <w:t xml:space="preserve">].  The </w:t>
      </w:r>
      <w:r>
        <w:rPr>
          <w:u w:val="single"/>
        </w:rPr>
        <w:t xml:space="preserve">Health and Human Services Commission and the Texas Workforce Commission are</w:t>
      </w:r>
      <w:r>
        <w:t xml:space="preserve"> [</w:t>
      </w:r>
      <w:r>
        <w:rPr>
          <w:strike/>
        </w:rPr>
        <w:t xml:space="preserve">Department of Assistive and Rehabilitative Services 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 and the</w:t>
      </w:r>
      <w:r>
        <w:t xml:space="preserve"> Department of State Health Services, except as provided by Section 411.110, and agencies attached to </w:t>
      </w:r>
      <w:r>
        <w:rPr>
          <w:u w:val="single"/>
        </w:rPr>
        <w:t xml:space="preserve">that commission</w:t>
      </w:r>
      <w:r>
        <w:t xml:space="preserve"> [</w:t>
      </w:r>
      <w:r>
        <w:rPr>
          <w:strike/>
        </w:rPr>
        <w:t xml:space="preserve">the 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411.1386(a-1), (a-2), (a-4), (e), and (i),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w:t>
      </w:r>
      <w:r>
        <w:rPr>
          <w:u w:val="single"/>
        </w:rPr>
        <w:t xml:space="preserve">that commission</w:t>
      </w:r>
      <w:r>
        <w:t xml:space="preserve"> </w:t>
      </w:r>
      <w:r>
        <w:t xml:space="preserve">[</w:t>
      </w:r>
      <w:r>
        <w:rPr>
          <w:strike/>
        </w:rPr>
        <w:t xml:space="preserve">the department</w:t>
      </w:r>
      <w:r>
        <w:t xml:space="preserve">];</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w:t>
      </w:r>
      <w:r>
        <w:rPr>
          <w:u w:val="single"/>
        </w:rPr>
        <w:t xml:space="preserve">Judicial Branch Certification Commission</w:t>
      </w:r>
      <w:r>
        <w:t xml:space="preserve"> </w:t>
      </w:r>
      <w:r>
        <w:t xml:space="preserve">[</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411.13861(a), (b),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w:t>
      </w:r>
      <w:r>
        <w:rPr>
          <w:u w:val="single"/>
        </w:rPr>
        <w:t xml:space="preserve"> 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w:t>
      </w:r>
      <w:r>
        <w:rPr>
          <w:u w:val="single"/>
        </w:rPr>
        <w:t xml:space="preserve">that commission</w:t>
      </w:r>
      <w:r>
        <w:t xml:space="preserve"> [</w:t>
      </w:r>
      <w:r>
        <w:rPr>
          <w:strike/>
        </w:rPr>
        <w:t xml:space="preserve">the 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411.114(d), Government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