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2212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maintenance and operation of certain projects by certain drainage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34, Acts of the 57th Legislature, 3rd Called Session, 1962, is amended by adding Section 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District may enter into a project partnership agreement with the United States Army Corps of Engineers for a project proposed to be located in the District and listed in the Sabine Pass to Galveston Bay, Texas Coastal Storm Risk Management and Ecosystem Restoration report published by the United States Army Corps of Engineers in May 2017.  If the District enters into a project partnership agreement under this subsection,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develop a maintenance and operation plan for the proposed project;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biennially submit a report to the General Land Office and the legislature 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expenditures of state money relating to a project described by this subsection;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extent to which additional appropriations or additional money from any other source is needed for the next biennium;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enter into an agreement: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 public-private partnership to fund a local share of or the costs of the operation and maintenance of a project described by this subsection;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the General Land Office to obtain funding for a local match requirement or the operation and maintenance of a project described by this subsection.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District enters into a project partnership agreement under this section before November 1, 2020, the initial report described by Subsection (a)(1)(B) must be submitted not later than December 1, 2020.  This subsection expires January 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project described by Subsection (a) is built in the District, the District may accept money from any source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the maintenance and operation of the project;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local matching funds required by the project partnership agreement with the United States Army Corps of Engineers.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307, Acts of the 58th Legislature, Regular Session, 1963, is amended by adding Section 20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District may enter into a project partnership agreement with the United States Army Corps of Engineers for a project proposed to be located in the District and listed in the Sabine Pass to Galveston Bay, Texas Coastal Storm Risk Management and Ecosystem Restoration report published by the United States Army Corps of Engineers in May 2017.  If the District enters into a project partnership agreement under this subsection,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develop a maintenance and operation plan for the proposed project;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biennially submit a report to the General Land Office and the legislature 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expenditures of state money relating to a project described by this subsection;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extent to which additional appropriations or additional money from any other source is needed for the next biennium;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enter into an agreement: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 public-private partnership to fund a local share of or the costs of the operation and maintenance of a project described by this subsection;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the General Land Office to obtain funding for a local match requirement or the operation and maintenance of a project described by this subsection.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District enters into a project partnership agreement under this section before November 1, 2020, the initial report described by Subsection (a)(1)(B) must be submitted not later than December 1, 2020.  This subsection expires January 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project described by Subsection (a) is built in the District, the District may accept money from any source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the maintenance and operation of the project;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local matching funds required by the project partnership agreement with the United States Army Corps of Engineers.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44, Acts of the 57th Legislature, 3rd Called Session, 1962, is amended by adding Section 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District may enter into a project partnership agreement with the United States Army Corps of Engineers for a project proposed to be located in the District and listed in the Sabine Pass to Galveston Bay, Texas Coastal Storm Risk Management and Ecosystem Restoration report published by the United States Army Corps of Engineers in May 2017.  If the District enters into a project partnership agreement under this subsection,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develop a maintenance and operation plan for the proposed project;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biennially submit a report to the General Land Office and the legislature 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expenditures of state money relating to a project described by this subsection;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extent to which additional appropriations or additional money from any other source is needed for the next biennium;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enter into an agreement: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 public-private partnership to fund a local share of or the costs of the operation and maintenance of a project described by this subsection;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the General Land Office to obtain funding for a local match requirement or the operation and maintenance of a project described by this subsection.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District enters into a project partnership agreement under this section before November 1, 2020, the initial report described by Subsection (a)(1)(B) must be submitted not later than December 1, 2020.  This subsection expires January 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project described by Subsection (a) is built in the District, the District may accept money from any source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the maintenance and operation of the project;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local matching funds required by the project partnership agreement with the United States Army Corps of Engineers.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