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serious mental illness, other disorders, and chemical dependency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A, Chapter 1355, Insurance Code, is amended to read as follows:</w:t>
      </w:r>
    </w:p>
    <w:p w:rsidR="003F3435" w:rsidRDefault="0032493E">
      <w:pPr>
        <w:spacing w:line="480" w:lineRule="auto"/>
        <w:jc w:val="center"/>
      </w:pPr>
      <w:r>
        <w:t xml:space="preserve">SUBCHAPTER A.  [</w:t>
      </w:r>
      <w:r>
        <w:rPr>
          <w:strike/>
        </w:rPr>
        <w:t xml:space="preserve">GROUP</w:t>
      </w:r>
      <w:r>
        <w:t xml:space="preserve">] HEALTH BENEFIT PLAN COVERAGE FOR CERTAIN SERIOUS MENTAL ILLNESSES AND OTHER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1355.002, Insurance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w:t>
      </w:r>
      <w:r>
        <w:rPr>
          <w:strike/>
        </w:rPr>
        <w:t xml:space="preserve">group</w:t>
      </w:r>
      <w:r>
        <w:t xml:space="preserve">] health benefit plan that provides benefits for medical or surgical expenses incurred as a result of a health condition, accident, or sickness, including:</w:t>
      </w:r>
    </w:p>
    <w:p w:rsidR="003F3435" w:rsidRDefault="0032493E">
      <w:pPr>
        <w:spacing w:line="480" w:lineRule="auto"/>
        <w:ind w:firstLine="1440"/>
        <w:jc w:val="both"/>
      </w:pPr>
      <w:r>
        <w:t xml:space="preserve">(1)</w:t>
      </w:r>
      <w:r xml:space="preserve">
        <w:t> </w:t>
      </w:r>
      <w:r xml:space="preserve">
        <w:t> </w:t>
      </w:r>
      <w:r>
        <w:rPr>
          <w:u w:val="single"/>
        </w:rPr>
        <w:t xml:space="preserve">an individual,</w:t>
      </w:r>
      <w:r>
        <w:t xml:space="preserve"> [</w:t>
      </w:r>
      <w:r>
        <w:rPr>
          <w:strike/>
        </w:rPr>
        <w:t xml:space="preserve">a</w:t>
      </w:r>
      <w:r>
        <w:t xml:space="preserve">] group</w:t>
      </w:r>
      <w:r>
        <w:rPr>
          <w:u w:val="single"/>
        </w:rPr>
        <w:t xml:space="preserve">, blanket, or franchise</w:t>
      </w:r>
      <w:r>
        <w:t xml:space="preserve"> insurance policy </w:t>
      </w:r>
      <w:r>
        <w:rPr>
          <w:u w:val="single"/>
        </w:rPr>
        <w:t xml:space="preserve">or</w:t>
      </w:r>
      <w:r>
        <w:t xml:space="preserve"> [</w:t>
      </w:r>
      <w:r>
        <w:rPr>
          <w:strike/>
        </w:rPr>
        <w:t xml:space="preserve">, group</w:t>
      </w:r>
      <w:r>
        <w:t xml:space="preserve">] insurance agreement, </w:t>
      </w:r>
      <w:r>
        <w:rPr>
          <w:u w:val="single"/>
        </w:rPr>
        <w:t xml:space="preserve">a</w:t>
      </w:r>
      <w:r>
        <w:t xml:space="preserve"> group hospital service contract, [</w:t>
      </w:r>
      <w:r>
        <w:rPr>
          <w:strike/>
        </w:rPr>
        <w:t xml:space="preserve">or</w:t>
      </w:r>
      <w:r>
        <w:t xml:space="preserve">] </w:t>
      </w:r>
      <w:r>
        <w:rPr>
          <w:u w:val="single"/>
        </w:rPr>
        <w:t xml:space="preserve">an individual or</w:t>
      </w:r>
      <w:r>
        <w:t xml:space="preserve"> group evidence of coverage</w:t>
      </w:r>
      <w:r>
        <w:rPr>
          <w:u w:val="single"/>
        </w:rPr>
        <w:t xml:space="preserve">, or a similar coverage document,</w:t>
      </w:r>
      <w:r>
        <w:t xml:space="preserv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approved nonprofit health corporation that holds a certificate of authority under Chapter 844;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multiple employer welfare arrangement that holds a certificate of authority under Chapter 846; and</w:t>
      </w:r>
    </w:p>
    <w:p w:rsidR="003F3435" w:rsidRDefault="0032493E">
      <w:pPr>
        <w:spacing w:line="480" w:lineRule="auto"/>
        <w:ind w:firstLine="1440"/>
        <w:jc w:val="both"/>
      </w:pPr>
      <w:r>
        <w:t xml:space="preserve">(2)</w:t>
      </w:r>
      <w:r xml:space="preserve">
        <w:t> </w:t>
      </w:r>
      <w:r xml:space="preserve">
        <w:t> </w:t>
      </w:r>
      <w:r>
        <w:t xml:space="preserve">to the extent permitted by the Employee Retirement Income Security Act of 1974 (29 U.S.C. Section 1001 et seq.), a plan offered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of that Act; or</w:t>
      </w:r>
    </w:p>
    <w:p w:rsidR="003F3435" w:rsidRDefault="0032493E">
      <w:pPr>
        <w:spacing w:line="480" w:lineRule="auto"/>
        <w:ind w:firstLine="2160"/>
        <w:jc w:val="both"/>
      </w:pPr>
      <w:r>
        <w:t xml:space="preserve">(B)</w:t>
      </w:r>
      <w:r xml:space="preserve">
        <w:t> </w:t>
      </w:r>
      <w:r xml:space="preserve">
        <w:t> </w:t>
      </w:r>
      <w:r>
        <w:t xml:space="preserve">another analogous benefit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1355.003, Insurance Code, is amended to read as follows:</w:t>
      </w:r>
    </w:p>
    <w:p w:rsidR="003F3435" w:rsidRDefault="0032493E">
      <w:pPr>
        <w:spacing w:line="480" w:lineRule="auto"/>
        <w:ind w:firstLine="720"/>
        <w:jc w:val="both"/>
      </w:pPr>
      <w:r>
        <w:t xml:space="preserve">Sec.</w:t>
      </w:r>
      <w:r xml:space="preserve">
        <w:t> </w:t>
      </w:r>
      <w:r>
        <w:t xml:space="preserve">1355.003.</w:t>
      </w:r>
      <w:r xml:space="preserve">
        <w:t> </w:t>
      </w:r>
      <w:r xml:space="preserve">
        <w:t> </w:t>
      </w:r>
      <w:r>
        <w:rPr>
          <w:u w:val="single"/>
        </w:rPr>
        <w:t xml:space="preserve">EXCEPTIONS</w:t>
      </w:r>
      <w:r>
        <w:t xml:space="preserve"> [</w:t>
      </w:r>
      <w:r>
        <w:rPr>
          <w:strike/>
        </w:rPr>
        <w:t xml:space="preserve">EXCEPTION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1355.003,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coverage under: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blanket accident and health insurance policy, as described by Chapter 1251;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short-term travel policy;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accident-only policy;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limited or specified-disease policy that does not provide benefits for mental health care or similar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except as provided by Subsection (b), a plan offered under Chapter 1551 or Chapter 1601;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plan offered in accordance with Section 1355.151;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Medicare supplement benefit plan, as defined by Section 1652.002.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this section would otherwise require this state to make a payment under 42 U.S.C. Section 18031(d)(3)(B)(ii), a qualified health plan, as defined by 45 C.F.R. Section 155.20, is not required to provide a benefit under this subchapter that exceeds the specified essential health benefits required under 42 U.S.C. Section 18022(b).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1355.004, Insurance Code, is amended to read as follows:</w:t>
      </w:r>
    </w:p>
    <w:p w:rsidR="003F3435" w:rsidRDefault="0032493E">
      <w:pPr>
        <w:spacing w:line="480" w:lineRule="auto"/>
        <w:ind w:firstLine="720"/>
        <w:jc w:val="both"/>
      </w:pPr>
      <w:r>
        <w:t xml:space="preserve">Sec.</w:t>
      </w:r>
      <w:r xml:space="preserve">
        <w:t> </w:t>
      </w:r>
      <w:r>
        <w:t xml:space="preserve">1355.004.</w:t>
      </w:r>
      <w:r xml:space="preserve">
        <w:t> </w:t>
      </w:r>
      <w:r xml:space="preserve">
        <w:t> </w:t>
      </w:r>
      <w:r>
        <w:t xml:space="preserve">REQUIRED COVERAGE FOR SERIOUS MENTAL ILLNESS.  (a)  A [</w:t>
      </w:r>
      <w:r>
        <w:rPr>
          <w:strike/>
        </w:rPr>
        <w:t xml:space="preserve">group</w:t>
      </w:r>
      <w:r>
        <w:t xml:space="preserve">] health benefit plan:</w:t>
      </w:r>
    </w:p>
    <w:p w:rsidR="003F3435" w:rsidRDefault="0032493E">
      <w:pPr>
        <w:spacing w:line="480" w:lineRule="auto"/>
        <w:ind w:firstLine="1440"/>
        <w:jc w:val="both"/>
      </w:pPr>
      <w:r>
        <w:t xml:space="preserve">(1)</w:t>
      </w:r>
      <w:r xml:space="preserve">
        <w:t> </w:t>
      </w:r>
      <w:r xml:space="preserve">
        <w:t> </w:t>
      </w:r>
      <w:r>
        <w:t xml:space="preserve">must provide coverage, based on medical necessity, for not less than the following treatments of serious mental illness in each calendar year:</w:t>
      </w:r>
    </w:p>
    <w:p w:rsidR="003F3435" w:rsidRDefault="0032493E">
      <w:pPr>
        <w:spacing w:line="480" w:lineRule="auto"/>
        <w:ind w:firstLine="2160"/>
        <w:jc w:val="both"/>
      </w:pPr>
      <w:r>
        <w:t xml:space="preserve">(A)</w:t>
      </w:r>
      <w:r xml:space="preserve">
        <w:t> </w:t>
      </w:r>
      <w:r xml:space="preserve">
        <w:t> </w:t>
      </w:r>
      <w:r>
        <w:t xml:space="preserve">45 days of inpatient treatment; and</w:t>
      </w:r>
    </w:p>
    <w:p w:rsidR="003F3435" w:rsidRDefault="0032493E">
      <w:pPr>
        <w:spacing w:line="480" w:lineRule="auto"/>
        <w:ind w:firstLine="2160"/>
        <w:jc w:val="both"/>
      </w:pPr>
      <w:r>
        <w:t xml:space="preserve">(B)</w:t>
      </w:r>
      <w:r xml:space="preserve">
        <w:t> </w:t>
      </w:r>
      <w:r xml:space="preserve">
        <w:t> </w:t>
      </w:r>
      <w:r>
        <w:t xml:space="preserve">60 visits for outpatient treatment, including group and individual outpatient treatment;</w:t>
      </w:r>
    </w:p>
    <w:p w:rsidR="003F3435" w:rsidRDefault="0032493E">
      <w:pPr>
        <w:spacing w:line="480" w:lineRule="auto"/>
        <w:ind w:firstLine="1440"/>
        <w:jc w:val="both"/>
      </w:pPr>
      <w:r>
        <w:t xml:space="preserve">(2)</w:t>
      </w:r>
      <w:r xml:space="preserve">
        <w:t> </w:t>
      </w:r>
      <w:r xml:space="preserve">
        <w:t> </w:t>
      </w:r>
      <w: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t xml:space="preserve">(3)</w:t>
      </w:r>
      <w:r xml:space="preserve">
        <w:t> </w:t>
      </w:r>
      <w:r xml:space="preserve">
        <w:t> </w:t>
      </w:r>
      <w:r>
        <w:t xml:space="preserve">must include the same amount limitations, deductibles, copayments, and coinsurance factors for serious mental illness as the plan includes for physical illness.</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group</w:t>
      </w:r>
      <w:r>
        <w:t xml:space="preserve">] health benefit plan issuer:</w:t>
      </w:r>
    </w:p>
    <w:p w:rsidR="003F3435" w:rsidRDefault="0032493E">
      <w:pPr>
        <w:spacing w:line="480" w:lineRule="auto"/>
        <w:ind w:firstLine="1440"/>
        <w:jc w:val="both"/>
      </w:pPr>
      <w:r>
        <w:t xml:space="preserve">(1)</w:t>
      </w:r>
      <w:r xml:space="preserve">
        <w:t> </w:t>
      </w:r>
      <w:r xml:space="preserve">
        <w:t> </w:t>
      </w:r>
      <w:r>
        <w:t xml:space="preserve">may not count an outpatient visit for medication management against the number of outpatient visits required to be covered under Subsection (a)(1)(B); and</w:t>
      </w:r>
    </w:p>
    <w:p w:rsidR="003F3435" w:rsidRDefault="0032493E">
      <w:pPr>
        <w:spacing w:line="480" w:lineRule="auto"/>
        <w:ind w:firstLine="1440"/>
        <w:jc w:val="both"/>
      </w:pPr>
      <w:r>
        <w:t xml:space="preserve">(2)</w:t>
      </w:r>
      <w:r xml:space="preserve">
        <w:t> </w:t>
      </w:r>
      <w:r xml:space="preserve">
        <w:t> </w:t>
      </w:r>
      <w:r>
        <w:t xml:space="preserve">must provide coverage for an outpatient visit described by Subsection (a)(1)(B) under the same terms as the coverage the issuer provides for an outpatient visit for the treatment of physical illness.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1355.005, Insurance Code, is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w:t>
      </w:r>
      <w:r>
        <w:rPr>
          <w:strike/>
        </w:rPr>
        <w:t xml:space="preserve">group</w:t>
      </w:r>
      <w:r>
        <w:t xml:space="preserve">] health benefit plan issuer may provide or offer coverage required by Section 1355.004 through a managed care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1355.006(b),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require a [</w:t>
      </w:r>
      <w:r>
        <w:rPr>
          <w:strike/>
        </w:rPr>
        <w:t xml:space="preserve">group</w:t>
      </w:r>
      <w:r>
        <w:t xml:space="preserve">] health benefit plan to provide coverage for the treatment of:</w:t>
      </w:r>
    </w:p>
    <w:p w:rsidR="003F3435" w:rsidRDefault="0032493E">
      <w:pPr>
        <w:spacing w:line="480" w:lineRule="auto"/>
        <w:ind w:firstLine="1440"/>
        <w:jc w:val="both"/>
      </w:pPr>
      <w:r>
        <w:t xml:space="preserve">(1)</w:t>
      </w:r>
      <w:r xml:space="preserve">
        <w:t> </w:t>
      </w:r>
      <w:r xml:space="preserve">
        <w:t> </w:t>
      </w:r>
      <w:r>
        <w:t xml:space="preserve">addiction to a controlled substance or marihuana that is used in violation of law; or</w:t>
      </w:r>
    </w:p>
    <w:p w:rsidR="003F3435" w:rsidRDefault="0032493E">
      <w:pPr>
        <w:spacing w:line="480" w:lineRule="auto"/>
        <w:ind w:firstLine="1440"/>
        <w:jc w:val="both"/>
      </w:pPr>
      <w:r>
        <w:t xml:space="preserve">(2)</w:t>
      </w:r>
      <w:r xml:space="preserve">
        <w:t> </w:t>
      </w:r>
      <w:r xml:space="preserve">
        <w:t> </w:t>
      </w:r>
      <w:r>
        <w:t xml:space="preserve">mental illness that results from the use of a controlled substance or marihuana in violation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1368.002, Insurance Code, is amended to read as follows:</w:t>
      </w:r>
    </w:p>
    <w:p w:rsidR="003F3435" w:rsidRDefault="0032493E">
      <w:pPr>
        <w:spacing w:line="480" w:lineRule="auto"/>
        <w:ind w:firstLine="720"/>
        <w:jc w:val="both"/>
      </w:pPr>
      <w:r>
        <w:t xml:space="preserve">Sec.</w:t>
      </w:r>
      <w:r xml:space="preserve">
        <w:t> </w:t>
      </w:r>
      <w:r>
        <w:t xml:space="preserve">1368.002.</w:t>
      </w:r>
      <w:r xml:space="preserve">
        <w:t> </w:t>
      </w:r>
      <w:r xml:space="preserve">
        <w:t> </w:t>
      </w:r>
      <w:r>
        <w:t xml:space="preserve">APPLICABILITY OF CHAPTER.  </w:t>
      </w:r>
      <w:r>
        <w:rPr>
          <w:u w:val="single"/>
        </w:rPr>
        <w:t xml:space="preserve">(a)</w:t>
      </w:r>
      <w:r>
        <w:t xml:space="preserve"> This chapter applies only to a [</w:t>
      </w:r>
      <w:r>
        <w:rPr>
          <w:strike/>
        </w:rPr>
        <w:t xml:space="preserve">group</w:t>
      </w:r>
      <w:r>
        <w:t xml:space="preserve">] health benefit plan that provides hospital and medical coverage or services on an expense incurred, service, or prepaid basis, including </w:t>
      </w:r>
      <w:r>
        <w:rPr>
          <w:u w:val="single"/>
        </w:rPr>
        <w:t xml:space="preserve">an individual,</w:t>
      </w:r>
      <w:r>
        <w:t xml:space="preserve"> [</w:t>
      </w:r>
      <w:r>
        <w:rPr>
          <w:strike/>
        </w:rPr>
        <w:t xml:space="preserve">a</w:t>
      </w:r>
      <w:r>
        <w:t xml:space="preserve">] group</w:t>
      </w:r>
      <w:r>
        <w:rPr>
          <w:u w:val="single"/>
        </w:rPr>
        <w:t xml:space="preserve">, blanket, or franchise</w:t>
      </w:r>
      <w:r>
        <w:t xml:space="preserve"> insurance policy or </w:t>
      </w:r>
      <w:r>
        <w:rPr>
          <w:u w:val="single"/>
        </w:rPr>
        <w:t xml:space="preserve">insurance agreement, a group hospital service</w:t>
      </w:r>
      <w:r>
        <w:t xml:space="preserve"> contract</w:t>
      </w:r>
      <w:r>
        <w:rPr>
          <w:u w:val="single"/>
        </w:rPr>
        <w:t xml:space="preserve">, an individual or group evidence of coverage, or a similar coverage document,</w:t>
      </w:r>
      <w:r>
        <w:t xml:space="preserve">  or </w:t>
      </w:r>
      <w:r>
        <w:rPr>
          <w:u w:val="single"/>
        </w:rPr>
        <w:t xml:space="preserve">a</w:t>
      </w:r>
      <w:r>
        <w:t xml:space="preserve"> self-funded or self-insured plan or arrangement</w:t>
      </w:r>
      <w:r>
        <w:rPr>
          <w:u w:val="single"/>
        </w:rPr>
        <w:t xml:space="preserve">,</w:t>
      </w:r>
      <w:r>
        <w:t xml:space="preserve"> that is offered in this state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843;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employer, trustee, or other self-funded or self-insured plan or arrangement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multiple employer welfare arrangement that holds a certificate of authority under Chapter 846</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1368.003, Insurance Code, is amended to read as follows:</w:t>
      </w:r>
    </w:p>
    <w:p w:rsidR="003F3435" w:rsidRDefault="0032493E">
      <w:pPr>
        <w:spacing w:line="480" w:lineRule="auto"/>
        <w:ind w:firstLine="720"/>
        <w:jc w:val="both"/>
      </w:pPr>
      <w:r>
        <w:t xml:space="preserve">Sec.</w:t>
      </w:r>
      <w:r xml:space="preserve">
        <w:t> </w:t>
      </w:r>
      <w:r>
        <w:t xml:space="preserve">1368.003.</w:t>
      </w:r>
      <w:r xml:space="preserve">
        <w:t> </w:t>
      </w:r>
      <w:r xml:space="preserve">
        <w:t> </w:t>
      </w:r>
      <w:r>
        <w:rPr>
          <w:u w:val="single"/>
        </w:rPr>
        <w:t xml:space="preserve">EXCEPTIONS</w:t>
      </w:r>
      <w:r>
        <w:t xml:space="preserve"> [</w:t>
      </w:r>
      <w:r>
        <w:rPr>
          <w:strike/>
        </w:rPr>
        <w:t xml:space="preserve">EXCEPTION</w:t>
      </w:r>
      <w:r>
        <w:t xml:space="preserve">].  </w:t>
      </w:r>
      <w:r>
        <w:rPr>
          <w:u w:val="single"/>
        </w:rPr>
        <w:t xml:space="preserve">(a)</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an employer, trustee, or other self-funded or self-insured plan or arrangement with 250 or fewer employees or members;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individual insurance policy;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individual evidence of coverage issued by a health maintenance organization;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health insurance policy that provides only:</w:t>
      </w:r>
    </w:p>
    <w:p w:rsidR="003F3435" w:rsidRDefault="0032493E">
      <w:pPr>
        <w:spacing w:line="480" w:lineRule="auto"/>
        <w:ind w:firstLine="2160"/>
        <w:jc w:val="both"/>
      </w:pPr>
      <w:r>
        <w:t xml:space="preserve">(A)</w:t>
      </w:r>
      <w:r xml:space="preserve">
        <w:t> </w:t>
      </w:r>
      <w:r xml:space="preserve">
        <w:t> </w:t>
      </w:r>
      <w:r>
        <w:t xml:space="preserve">cash indemnity for hospital or other confinement benefits;</w:t>
      </w:r>
    </w:p>
    <w:p w:rsidR="003F3435" w:rsidRDefault="0032493E">
      <w:pPr>
        <w:spacing w:line="480" w:lineRule="auto"/>
        <w:ind w:firstLine="2160"/>
        <w:jc w:val="both"/>
      </w:pPr>
      <w:r>
        <w:t xml:space="preserve">(B)</w:t>
      </w:r>
      <w:r xml:space="preserve">
        <w:t> </w:t>
      </w:r>
      <w:r xml:space="preserve">
        <w:t> </w:t>
      </w:r>
      <w:r>
        <w:t xml:space="preserve">supplemental or limited benefit coverage;</w:t>
      </w:r>
    </w:p>
    <w:p w:rsidR="003F3435" w:rsidRDefault="0032493E">
      <w:pPr>
        <w:spacing w:line="480" w:lineRule="auto"/>
        <w:ind w:firstLine="2160"/>
        <w:jc w:val="both"/>
      </w:pPr>
      <w:r>
        <w:t xml:space="preserve">(C)</w:t>
      </w:r>
      <w:r xml:space="preserve">
        <w:t> </w:t>
      </w:r>
      <w:r xml:space="preserve">
        <w:t> </w:t>
      </w:r>
      <w:r>
        <w:t xml:space="preserve">coverage for specified diseases or accidents;</w:t>
      </w:r>
    </w:p>
    <w:p w:rsidR="003F3435" w:rsidRDefault="0032493E">
      <w:pPr>
        <w:spacing w:line="480" w:lineRule="auto"/>
        <w:ind w:firstLine="2160"/>
        <w:jc w:val="both"/>
      </w:pPr>
      <w:r>
        <w:t xml:space="preserve">(D)</w:t>
      </w:r>
      <w:r xml:space="preserve">
        <w:t> </w:t>
      </w:r>
      <w:r xml:space="preserve">
        <w:t> </w:t>
      </w:r>
      <w:r>
        <w:t xml:space="preserve">disability income coverage; or</w:t>
      </w:r>
    </w:p>
    <w:p w:rsidR="003F3435" w:rsidRDefault="0032493E">
      <w:pPr>
        <w:spacing w:line="480" w:lineRule="auto"/>
        <w:ind w:firstLine="2160"/>
        <w:jc w:val="both"/>
      </w:pPr>
      <w:r>
        <w:t xml:space="preserve">(E)</w:t>
      </w:r>
      <w:r xml:space="preserve">
        <w:t> </w:t>
      </w:r>
      <w:r xml:space="preserve">
        <w:t> </w:t>
      </w:r>
      <w:r>
        <w:t xml:space="preserve">any combination of those benefits or coverages;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(5)</w:t>
      </w:r>
      <w:r xml:space="preserve">
        <w:rPr>
          <w:strike/>
        </w:rPr>
        <w:t> </w:t>
      </w:r>
      <w:r xml:space="preserve">
        <w:rPr>
          <w:strike/>
        </w:rPr>
        <w:t> </w:t>
      </w:r>
      <w:r>
        <w:rPr>
          <w:strike/>
        </w:rPr>
        <w:t xml:space="preserve">a blanket insurance policy;</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 short-term travel insurance policy;</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an accident-only insurance policy;</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a limited or specified disease insurance policy;</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(9)</w:t>
      </w:r>
      <w:r xml:space="preserve">
        <w:rPr>
          <w:strike/>
        </w:rPr>
        <w:t> </w:t>
      </w:r>
      <w:r xml:space="preserve">
        <w:rPr>
          <w:strike/>
        </w:rPr>
        <w:t> </w:t>
      </w:r>
      <w:r>
        <w:rPr>
          <w:strike/>
        </w:rPr>
        <w:t xml:space="preserve">an individual conversion insurance policy or contract;</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a policy or contract designed for issuance to a person eligible for Medicare coverage or other similar coverage under a state or federal government plan; or</w:t>
      </w:r>
    </w:p>
    <w:p w:rsidR="003F3435" w:rsidRDefault="0032493E">
      <w:pPr>
        <w:spacing w:line="480" w:lineRule="auto"/>
        <w:ind w:firstLine="1440"/>
        <w:jc w:val="both"/>
      </w:pPr>
      <w:r>
        <w:rPr>
          <w:u w:val="single"/>
        </w:rPr>
        <w:t xml:space="preserve">(7)</w:t>
      </w:r>
      <w:r xml:space="preserve">
        <w:t> </w:t>
      </w:r>
      <w:r>
        <w:t xml:space="preserve">[</w:t>
      </w:r>
      <w:r>
        <w:rPr>
          <w:strike/>
        </w:rPr>
        <w:t xml:space="preserve">(11)</w:t>
      </w:r>
      <w:r>
        <w:t xml:space="preserve">]</w:t>
      </w:r>
      <w:r xml:space="preserve">
        <w:t> </w:t>
      </w:r>
      <w:r xml:space="preserve">
        <w:t> </w:t>
      </w:r>
      <w:r>
        <w:t xml:space="preserve">an evidence of coverage provided by a health maintenance organization if the plan holder is the subject of a collective bargaining agreement that was in effect on January 1, 1982, and that has not expired since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this section would otherwise require this state to make a payment under 42 U.S.C. Section 18031(d)(3)(B)(ii), a qualified health plan, as defined by 45 C.F.R. Section 155.20, is not required to provide a benefit under this chapter that exceeds the specified essential health benefits required under 42 U.S.C. Section 18022(b).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1368.004, Insurance Code, is amended to read as follows:</w:t>
      </w:r>
    </w:p>
    <w:p w:rsidR="003F3435" w:rsidRDefault="0032493E">
      <w:pPr>
        <w:spacing w:line="480" w:lineRule="auto"/>
        <w:ind w:firstLine="720"/>
        <w:jc w:val="both"/>
      </w:pPr>
      <w:r>
        <w:t xml:space="preserve">Sec.</w:t>
      </w:r>
      <w:r xml:space="preserve">
        <w:t> </w:t>
      </w:r>
      <w:r>
        <w:t xml:space="preserve">1368.004.</w:t>
      </w:r>
      <w:r xml:space="preserve">
        <w:t> </w:t>
      </w:r>
      <w:r xml:space="preserve">
        <w:t> </w:t>
      </w:r>
      <w:r>
        <w:t xml:space="preserve">COVERAGE REQUIRED.  (a)  A [</w:t>
      </w:r>
      <w:r>
        <w:rPr>
          <w:strike/>
        </w:rPr>
        <w:t xml:space="preserve">group</w:t>
      </w:r>
      <w:r>
        <w:t xml:space="preserve">] health benefit plan shall provide coverage for the necessary care and treatment of chemical dependency.</w:t>
      </w:r>
    </w:p>
    <w:p w:rsidR="003F3435" w:rsidRDefault="0032493E">
      <w:pPr>
        <w:spacing w:line="480" w:lineRule="auto"/>
        <w:ind w:firstLine="720"/>
        <w:jc w:val="both"/>
      </w:pPr>
      <w:r>
        <w:t xml:space="preserve">(b)</w:t>
      </w:r>
      <w:r xml:space="preserve">
        <w:t> </w:t>
      </w:r>
      <w:r xml:space="preserve">
        <w:t> </w:t>
      </w:r>
      <w:r>
        <w:t xml:space="preserve">Coverage required under this section may be provided:</w:t>
      </w:r>
    </w:p>
    <w:p w:rsidR="003F3435" w:rsidRDefault="0032493E">
      <w:pPr>
        <w:spacing w:line="480" w:lineRule="auto"/>
        <w:ind w:firstLine="1440"/>
        <w:jc w:val="both"/>
      </w:pPr>
      <w:r>
        <w:t xml:space="preserve">(1)</w:t>
      </w:r>
      <w:r xml:space="preserve">
        <w:t> </w:t>
      </w:r>
      <w:r xml:space="preserve">
        <w:t> </w:t>
      </w:r>
      <w:r>
        <w:t xml:space="preserve">directly by the [</w:t>
      </w:r>
      <w:r>
        <w:rPr>
          <w:strike/>
        </w:rPr>
        <w:t xml:space="preserve">group</w:t>
      </w:r>
      <w:r>
        <w:t xml:space="preserve">] health benefit plan issuer; or</w:t>
      </w:r>
    </w:p>
    <w:p w:rsidR="003F3435" w:rsidRDefault="0032493E">
      <w:pPr>
        <w:spacing w:line="480" w:lineRule="auto"/>
        <w:ind w:firstLine="1440"/>
        <w:jc w:val="both"/>
      </w:pPr>
      <w:r>
        <w:t xml:space="preserve">(2)</w:t>
      </w:r>
      <w:r xml:space="preserve">
        <w:t> </w:t>
      </w:r>
      <w:r xml:space="preserve">
        <w:t> </w:t>
      </w:r>
      <w:r>
        <w:t xml:space="preserve">by another entity, including a single service health maintenance organization, under contract with the [</w:t>
      </w:r>
      <w:r>
        <w:rPr>
          <w:strike/>
        </w:rPr>
        <w:t xml:space="preserve">group</w:t>
      </w:r>
      <w:r>
        <w:t xml:space="preserve">] health benefit plan issuer.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1368.005(b),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group</w:t>
      </w:r>
      <w:r>
        <w:t xml:space="preserve">] health benefit plan may set dollar or durational limits for coverage required under this chapter that are less favorable than for coverage provided for physical illness generally under the plan if those limits are sufficient to provide appropriate care and treatment under the guidelines and standards adopted under Section 1368.007.  If guidelines and standards adopted under Section 1368.007 are not in effect, the dollar and durational limits may not be less favorable than for physical illness generally.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1355.007, Insurance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