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2219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ballot propositions authorizing political subdivisions to issue bonds or other debt or to impose or change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PROPOSITION FOR APPROVAL OF ISSUANCE OF BONDS OR OTHER DEBT.  (a)</w:t>
      </w:r>
      <w:r>
        <w:rPr>
          <w:u w:val="single"/>
        </w:rPr>
        <w:t xml:space="preserve"> </w:t>
      </w:r>
      <w:r>
        <w:rPr>
          <w:u w:val="single"/>
        </w:rPr>
        <w:t xml:space="preserve"> </w:t>
      </w:r>
      <w:r>
        <w:rPr>
          <w:u w:val="single"/>
        </w:rPr>
        <w:t xml:space="preserve">A proposition for approval of the issuance of bonds or other debt shall be submitted to the voters in an election held on the November uniform election date, except as provided by Subsections (b) and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41.0011(a), an emergency election under Section 41.0011 at which a proposition described by Subsection (a) is submitted to the voters shall be held on any uniform election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law outside this code requires a proposition described by Subsection (a) to be submitted to the voters in an election held on a date other than the November uniform election date, the authority administering the election shall set the election date to comply with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an election described by Section 49.102, Water Code, or an election held in conjunction with that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52.072,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w:t>
      </w:r>
      <w:r>
        <w:rPr>
          <w:u w:val="single"/>
        </w:rPr>
        <w:t xml:space="preserve">in an election of a political subdivision, including a city, county, school district, or special taxing district,</w:t>
      </w:r>
      <w:r>
        <w:t xml:space="preserve"> </w:t>
      </w:r>
      <w:r>
        <w:t xml:space="preserve">submitted to the voters for approval of [</w:t>
      </w:r>
      <w:r>
        <w:rPr>
          <w:strike/>
        </w:rPr>
        <w:t xml:space="preserve">the issuance of bonds or</w:t>
      </w:r>
      <w:r>
        <w:t xml:space="preserve">] the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with respect to a proposition seeking voter approval of the issuance of bonds:</w:t>
      </w:r>
    </w:p>
    <w:p w:rsidR="003F3435" w:rsidRDefault="0032493E">
      <w:pPr>
        <w:spacing w:line="480" w:lineRule="auto"/>
        <w:ind w:firstLine="2160"/>
        <w:jc w:val="both"/>
      </w:pPr>
      <w:r>
        <w:t xml:space="preserve">(A)</w:t>
      </w:r>
      <w:r xml:space="preserve">
        <w:t> </w:t>
      </w:r>
      <w:r xml:space="preserve">
        <w:t> </w:t>
      </w:r>
      <w:r>
        <w:t xml:space="preserve">the total principal amount of the bonds to be authorized, if approved; and</w:t>
      </w:r>
    </w:p>
    <w:p w:rsidR="003F3435" w:rsidRDefault="0032493E">
      <w:pPr>
        <w:spacing w:line="480" w:lineRule="auto"/>
        <w:ind w:firstLine="2160"/>
        <w:jc w:val="both"/>
      </w:pPr>
      <w:r>
        <w:t xml:space="preserve">(B)</w:t>
      </w:r>
      <w:r xml:space="preserve">
        <w:t> </w:t>
      </w:r>
      <w:r xml:space="preserve">
        <w:t> </w:t>
      </w:r>
      <w:r>
        <w:t xml:space="preserve">a </w:t>
      </w:r>
      <w:r>
        <w:rPr>
          <w:u w:val="single"/>
        </w:rPr>
        <w:t xml:space="preserve">plain language</w:t>
      </w:r>
      <w:r>
        <w:t xml:space="preserve"> [</w:t>
      </w:r>
      <w:r>
        <w:rPr>
          <w:strike/>
        </w:rPr>
        <w:t xml:space="preserve">general</w:t>
      </w:r>
      <w:r>
        <w:t xml:space="preserve">] description of </w:t>
      </w:r>
      <w:r>
        <w:rPr>
          <w:u w:val="single"/>
        </w:rPr>
        <w:t xml:space="preserve">the single specific purpose</w:t>
      </w:r>
      <w:r>
        <w:t xml:space="preserve"> [</w:t>
      </w:r>
      <w:r>
        <w:rPr>
          <w:strike/>
        </w:rPr>
        <w:t xml:space="preserve">the purposes</w:t>
      </w:r>
      <w:r>
        <w:t xml:space="preserve">] for which the bonds are to be authorized, if approved;</w:t>
      </w:r>
    </w:p>
    <w:p w:rsidR="003F3435" w:rsidRDefault="0032493E">
      <w:pPr>
        <w:spacing w:line="480" w:lineRule="auto"/>
        <w:ind w:firstLine="1440"/>
        <w:jc w:val="both"/>
      </w:pPr>
      <w:r>
        <w:t xml:space="preserve">(2)</w:t>
      </w:r>
      <w:r xml:space="preserve">
        <w:t> </w:t>
      </w:r>
      <w:r xml:space="preserve">
        <w:t> </w:t>
      </w:r>
      <w:r>
        <w:t xml:space="preserve">with respect to a proposition that only seeks voter approval of the imposition or increase of a tax</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the amount of or maximum tax rate of the tax or tax increase for which approval is sought;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additional tax burden that would be imposed on a homestead with a value equal to the median homestead value in the political subdivision, as computed by the appraisal district, after the imposition or increase of the tax, if approved;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detailed description of the purposes for which the tax is to be imposed or increased, if approved;</w:t>
      </w:r>
      <w:r>
        <w:t xml:space="preserve"> or</w:t>
      </w:r>
    </w:p>
    <w:p w:rsidR="003F3435" w:rsidRDefault="0032493E">
      <w:pPr>
        <w:spacing w:line="480" w:lineRule="auto"/>
        <w:ind w:firstLine="1440"/>
        <w:jc w:val="both"/>
      </w:pPr>
      <w:r>
        <w:t xml:space="preserve">(3)</w:t>
      </w:r>
      <w:r xml:space="preserve">
        <w:t> </w:t>
      </w:r>
      <w:r xml:space="preserve">
        <w:t> </w:t>
      </w:r>
      <w:r>
        <w:t xml:space="preserve">with respect to a proposition that only seeks voter approval of the reduction of a tax</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the amount of tax rate reduction or the tax rate for which approval is sought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tax reduction for a homestead with a value equal to the median homestead value in the political subdivision, as computed by the appraisal district, if the reduction of the tax is approved</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proposition to which Subsection (e) applies or for approval of the issuance of bonds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 characters;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different limit prescribed by the secretary of state that ensures that the length of the proposition does not exceed one page of the ballot or one screen on an electronic voting machine.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1251, Government Code, is amended by designating Sections 1251.001, 1251.002,</w:t>
      </w:r>
      <w:r>
        <w:t xml:space="preserve"> </w:t>
      </w:r>
      <w:r>
        <w:t xml:space="preserve">1251.003, 1251.004, 1251.005, and 1251.006 as Subchapter A and adding a subchapter heading to read as follows:</w:t>
      </w:r>
    </w:p>
    <w:p w:rsidR="003F3435" w:rsidRDefault="0032493E">
      <w:pPr>
        <w:spacing w:line="480" w:lineRule="auto"/>
        <w:jc w:val="center"/>
      </w:pPr>
      <w:r>
        <w:rPr>
          <w:u w:val="single"/>
        </w:rPr>
        <w:t xml:space="preserve">SUBCHAPTER A.  PROVISIONS RELATING GENERALLY TO BOND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1251, Government Code, is amended by adding Subchapter B to read as follows:</w:t>
      </w:r>
    </w:p>
    <w:p w:rsidR="003F3435" w:rsidRDefault="0032493E">
      <w:pPr>
        <w:spacing w:line="480" w:lineRule="auto"/>
        <w:jc w:val="center"/>
      </w:pPr>
      <w:r>
        <w:rPr>
          <w:u w:val="single"/>
        </w:rPr>
        <w:t xml:space="preserve">SUBCHAPTER B.  BALLOT PROPOSITION FOR BONDS ISSUED BY POLITICAL SUBDIVISION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1251.051.</w:t>
      </w:r>
      <w:r>
        <w:rPr>
          <w:u w:val="single"/>
        </w:rPr>
        <w:t xml:space="preserve"> </w:t>
      </w:r>
      <w:r>
        <w:rPr>
          <w:u w:val="single"/>
        </w:rPr>
        <w:t xml:space="preserve"> </w:t>
      </w:r>
      <w:r>
        <w:rPr>
          <w:u w:val="single"/>
        </w:rPr>
        <w:t xml:space="preserve">APPLICABILITY.  This subchapter applies to bonds issued by any political subdivision, including a municipality, county, school district, or special taxing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1251.052.</w:t>
      </w:r>
      <w:r>
        <w:rPr>
          <w:u w:val="single"/>
        </w:rPr>
        <w:t xml:space="preserve"> </w:t>
      </w:r>
      <w:r>
        <w:rPr>
          <w:u w:val="single"/>
        </w:rPr>
        <w:t xml:space="preserve"> </w:t>
      </w:r>
      <w:r>
        <w:rPr>
          <w:u w:val="single"/>
        </w:rPr>
        <w:t xml:space="preserve">FORM. </w:t>
      </w:r>
      <w:r>
        <w:rPr>
          <w:u w:val="single"/>
        </w:rPr>
        <w:t xml:space="preserve"> </w:t>
      </w:r>
      <w:r>
        <w:rPr>
          <w:u w:val="single"/>
        </w:rPr>
        <w:t xml:space="preserve">(a)</w:t>
      </w:r>
      <w:r>
        <w:rPr>
          <w:u w:val="single"/>
        </w:rPr>
        <w:t xml:space="preserve"> </w:t>
      </w:r>
      <w:r>
        <w:rPr>
          <w:u w:val="single"/>
        </w:rPr>
        <w:t xml:space="preserve"> </w:t>
      </w:r>
      <w:r>
        <w:rPr>
          <w:u w:val="single"/>
        </w:rPr>
        <w:t xml:space="preserve">A proposition seeking voter approval of the issuance of bonds shall specifically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plain language description of each single specific purpose for which the bonds are to be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principal amount of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the political subdivision's debt secured by ad valorem taxes currently outstanding;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of the political subdivision's current payments on debt secured by ad valorem taxes;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taxes required to be imposed on a homestead with a value equal to the median homestead value in the political subdivision, as computed by the appraisal district, to repay the political subdivision's current debt obligations secured by ad valorem taxes;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estimated tax burden that would be imposed on a homestead with a value equal to the median homestead value in the political subdivision, as computed by the appraisal district, to repay the bonds to be authorized, if approved.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single specific purpose for which bonds requiring voter approval are to be issued must be printed on the ballot as a separate proposition.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45.003, Education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52.072, Election Code, and Section 1251.052, Government Code, the question of whether to approve the issuance of bonds for the construction, acquisition, and equipment of school buildings in the district and the purchase of necessary sites for school buildings may be submitted to the voters in a single ballot proposition, except that bonds for each of the following purposes must be stated in a separate proposition: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improvement, or renovation of a stadium;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construction, improvement, or renovation of a natatorium;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construction, improvement, or renovation of another recreational facility other than a gymnasium;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construction, improvement, or renovation of a performing arts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construction, improvement, or renovation of housing for teachers as determined by the district to be necessary to have a sufficient number of teachers for the district;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acquisition or update of technology equipment, other than equipment used for school security purposes.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question of whether to approve the issuance of bonds for a building described by Subsection (g)(1), (2), (3), (4), or (5) must be printed on the ballot as a separate ballot proposition regardless of whether that building is proposed as part of the same complex or building that contains traditional classroom facilities.  Each separate ballot proposition required by this subsection must state the principal amount of the bonds to be issued that constitutes the cost for construction of that portion of the building or complex attributable to the building described by Subsection (g)(1), (2), (3), (4), or (5) or to the traditional classroom facilities, as applicable.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