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2275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amendment to the Medicaid state plan for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w:t>
      </w:r>
      <w:r>
        <w:rPr>
          <w:u w:val="single"/>
        </w:rPr>
        <w:t xml:space="preserve"> </w:t>
      </w:r>
      <w:r>
        <w:rPr>
          <w:u w:val="single"/>
        </w:rPr>
        <w:t xml:space="preserve"> </w:t>
      </w:r>
      <w:r>
        <w:rPr>
          <w:u w:val="single"/>
        </w:rPr>
        <w:t xml:space="preserve">MEDICAID STATE PLAN AMENDMENT REQUIRED.  (a)</w:t>
      </w:r>
      <w:r>
        <w:rPr>
          <w:u w:val="single"/>
        </w:rPr>
        <w:t xml:space="preserve"> </w:t>
      </w:r>
      <w:r>
        <w:rPr>
          <w:u w:val="single"/>
        </w:rPr>
        <w:t xml:space="preserve"> </w:t>
      </w:r>
      <w:r>
        <w:rPr>
          <w:u w:val="single"/>
        </w:rPr>
        <w:t xml:space="preserve">Not later than December 31, 2019, the commission shall submit to the Centers for Medicare and Medicaid Services an amendment to the Medicaid state plan designed to enhance the funding of and services provided by non-governmental private teaching hospitals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on January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