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2309</w:t>
      </w:r>
    </w:p>
    <w:p w:rsidR="003F3435" w:rsidRDefault="0032493E">
      <w:pPr>
        <w:ind w:firstLine="720"/>
        <w:jc w:val="both"/>
      </w:pPr>
      <w:r>
        <w:t xml:space="preserve">(Leman)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jurisdiction over and management of the Star of the Republic Museum to the Texas Historical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442, Government Code, is amended by adding Subchapter B-1 to read as follows:</w:t>
      </w:r>
    </w:p>
    <w:p w:rsidR="003F3435" w:rsidRDefault="0032493E">
      <w:pPr>
        <w:spacing w:line="480" w:lineRule="auto"/>
        <w:jc w:val="center"/>
      </w:pPr>
      <w:r>
        <w:rPr>
          <w:u w:val="single"/>
        </w:rPr>
        <w:t xml:space="preserve">SUBCHAPTER B-1.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442.061.</w:t>
      </w:r>
      <w:r>
        <w:rPr>
          <w:u w:val="single"/>
        </w:rPr>
        <w:t xml:space="preserve"> </w:t>
      </w:r>
      <w:r>
        <w:rPr>
          <w:u w:val="single"/>
        </w:rPr>
        <w:t xml:space="preserve"> </w:t>
      </w:r>
      <w:r>
        <w:rPr>
          <w:u w:val="single"/>
        </w:rPr>
        <w:t xml:space="preserve">DEFINITION.  In this subchapter, "museum" means the Star of the Republic Museum.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442.062.</w:t>
      </w:r>
      <w:r>
        <w:rPr>
          <w:u w:val="single"/>
        </w:rPr>
        <w:t xml:space="preserve"> </w:t>
      </w:r>
      <w:r>
        <w:rPr>
          <w:u w:val="single"/>
        </w:rPr>
        <w:t xml:space="preserve"> </w:t>
      </w:r>
      <w:r>
        <w:rPr>
          <w:u w:val="single"/>
        </w:rPr>
        <w:t xml:space="preserve">JURISDICTION AND MAINTENANCE OF MUSEUM.  (a)</w:t>
      </w:r>
      <w:r>
        <w:rPr>
          <w:u w:val="single"/>
        </w:rPr>
        <w:t xml:space="preserve"> </w:t>
      </w:r>
      <w:r>
        <w:rPr>
          <w:u w:val="single"/>
        </w:rPr>
        <w:t xml:space="preserve"> </w:t>
      </w:r>
      <w:r>
        <w:rPr>
          <w:u w:val="single"/>
        </w:rPr>
        <w:t xml:space="preserve">The museum and its contents are under the jurisdiction of the commission.  The commission is responsible for the preservation, maintenance, and operation of the museum.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Blinn College District maintains ownership of the museum, the land on which the museum is located, and the artifacts in the museum.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(b), any power or duty related to the museum formerly vested in any other state agency or entity is vested solely in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in coordination with an advisory committee appointed by the board of trustees of the Blinn College District, promote the educational and public awareness programs at the museum, the Washington-on-the-Brazos State Historic Site, and the Barrington Living History Farm.</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442.063.</w:t>
      </w:r>
      <w:r>
        <w:rPr>
          <w:u w:val="single"/>
        </w:rPr>
        <w:t xml:space="preserve"> </w:t>
      </w:r>
      <w:r>
        <w:rPr>
          <w:u w:val="single"/>
        </w:rPr>
        <w:t xml:space="preserve"> </w:t>
      </w:r>
      <w:r>
        <w:rPr>
          <w:u w:val="single"/>
        </w:rPr>
        <w:t xml:space="preserve">GRANTS; DONATIONS.  The commission may accept a grant or donation for any program or purpose of the museum.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On January 1, 2020, the following are transferred to the Texas Historical Commission:</w:t>
      </w:r>
    </w:p>
    <w:p w:rsidR="003F3435" w:rsidRDefault="0032493E">
      <w:pPr>
        <w:spacing w:line="480" w:lineRule="auto"/>
        <w:ind w:firstLine="1440"/>
        <w:jc w:val="both"/>
      </w:pPr>
      <w:r>
        <w:t xml:space="preserve">(1)</w:t>
      </w:r>
      <w:r xml:space="preserve">
        <w:t> </w:t>
      </w:r>
      <w:r xml:space="preserve">
        <w:t> </w:t>
      </w:r>
      <w:r>
        <w:t xml:space="preserve">all powers and duties of Blinn College District relating to the Star of the Republic Museum;</w:t>
      </w:r>
    </w:p>
    <w:p w:rsidR="003F3435" w:rsidRDefault="0032493E">
      <w:pPr>
        <w:spacing w:line="480" w:lineRule="auto"/>
        <w:ind w:firstLine="1440"/>
        <w:jc w:val="both"/>
      </w:pPr>
      <w:r>
        <w:t xml:space="preserve">(2)</w:t>
      </w:r>
      <w:r xml:space="preserve">
        <w:t> </w:t>
      </w:r>
      <w:r xml:space="preserve">
        <w:t> </w:t>
      </w:r>
      <w:r>
        <w:t xml:space="preserve">all unobligated and unexpended funds appropriated, donated, or contributed to Blinn College District designated for the administration of any part of the Star of the Republic Museum; and</w:t>
      </w:r>
    </w:p>
    <w:p w:rsidR="003F3435" w:rsidRDefault="0032493E">
      <w:pPr>
        <w:spacing w:line="480" w:lineRule="auto"/>
        <w:ind w:firstLine="1440"/>
        <w:jc w:val="both"/>
      </w:pPr>
      <w:r>
        <w:t xml:space="preserve">(3)</w:t>
      </w:r>
      <w:r xml:space="preserve">
        <w:t> </w:t>
      </w:r>
      <w:r xml:space="preserve">
        <w:t> </w:t>
      </w:r>
      <w:r>
        <w:t xml:space="preserve">all files and other records of Blinn College District kept by Blinn College District regarding the Star of the Republic Museum.</w:t>
      </w:r>
    </w:p>
    <w:p w:rsidR="003F3435" w:rsidRDefault="0032493E">
      <w:pPr>
        <w:spacing w:line="480" w:lineRule="auto"/>
        <w:ind w:firstLine="720"/>
        <w:jc w:val="both"/>
      </w:pPr>
      <w:r>
        <w:t xml:space="preserve">(b)</w:t>
      </w:r>
      <w:r xml:space="preserve">
        <w:t> </w:t>
      </w:r>
      <w:r xml:space="preserve">
        <w:t> </w:t>
      </w:r>
      <w:r>
        <w:t xml:space="preserve">Notwithstanding any other law, Blinn College District shall continue to perform functions and activities related to the Star of the Republic Museum until January 1, 2020,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