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86R5384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2369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consideration of a child's gender identity or expression in suits affecting the parent-child relationship and other proceedings involving children.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101, Family Code, is amended by adding Section 101.0137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101.0137.</w:t>
      </w:r>
      <w:r>
        <w:rPr>
          <w:u w:val="single"/>
        </w:rPr>
        <w:t xml:space="preserve"> </w:t>
      </w:r>
      <w:r>
        <w:rPr>
          <w:u w:val="single"/>
        </w:rPr>
        <w:t xml:space="preserve"> </w:t>
      </w:r>
      <w:r>
        <w:rPr>
          <w:u w:val="single"/>
        </w:rPr>
        <w:t xml:space="preserve">GENDER IDENTITY OR EXPRESSION.  "Gender identity or expression" means having or being perceived as having a gender-related identity, appearance, expression, or behavior, regardless of whether that identity, appearance, expression, or behavior is different from that commonly associated with the individual's actual or perceived sex.</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153, Family Code, is amended by adding Section 153.0041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153.0041.</w:t>
      </w:r>
      <w:r>
        <w:rPr>
          <w:u w:val="single"/>
        </w:rPr>
        <w:t xml:space="preserve"> </w:t>
      </w:r>
      <w:r>
        <w:rPr>
          <w:u w:val="single"/>
        </w:rPr>
        <w:t xml:space="preserve"> </w:t>
      </w:r>
      <w:r>
        <w:rPr>
          <w:u w:val="single"/>
        </w:rPr>
        <w:t xml:space="preserve">ACKNOWLEDGEMENT OF CHILD'S GENDER IDENTITY OR EXPRESSION.  In determining whether to appoint a party as a sole or joint managing conservator of a child, the court may not consider evidence regarding whether the party demonstrates a history or pattern of acknowledging or declining to acknowledge the child's gender identity or expression.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161.001(c), Family Code, is amended to read as follows:</w:t>
      </w:r>
    </w:p>
    <w:p w:rsidR="003F3435" w:rsidRDefault="0032493E">
      <w:pPr>
        <w:spacing w:line="480" w:lineRule="auto"/>
        <w:ind w:firstLine="720"/>
        <w:jc w:val="both"/>
      </w:pPr>
      <w:r>
        <w:t xml:space="preserve">(c)</w:t>
      </w:r>
      <w:r xml:space="preserve">
        <w:t> </w:t>
      </w:r>
      <w:r xml:space="preserve">
        <w:t> </w:t>
      </w:r>
      <w:r>
        <w:t xml:space="preserve">A court may not make a finding under Subsection (b) and order termination of the parent-child relationship based on evidence that the parent:</w:t>
      </w:r>
    </w:p>
    <w:p w:rsidR="003F3435" w:rsidRDefault="0032493E">
      <w:pPr>
        <w:spacing w:line="480" w:lineRule="auto"/>
        <w:ind w:firstLine="1440"/>
        <w:jc w:val="both"/>
      </w:pPr>
      <w:r>
        <w:t xml:space="preserve">(1)</w:t>
      </w:r>
      <w:r xml:space="preserve">
        <w:t> </w:t>
      </w:r>
      <w:r xml:space="preserve">
        <w:t> </w:t>
      </w:r>
      <w:r>
        <w:t xml:space="preserve">homeschooled the child;</w:t>
      </w:r>
    </w:p>
    <w:p w:rsidR="003F3435" w:rsidRDefault="0032493E">
      <w:pPr>
        <w:spacing w:line="480" w:lineRule="auto"/>
        <w:ind w:firstLine="1440"/>
        <w:jc w:val="both"/>
      </w:pPr>
      <w:r>
        <w:t xml:space="preserve">(2)</w:t>
      </w:r>
      <w:r xml:space="preserve">
        <w:t> </w:t>
      </w:r>
      <w:r xml:space="preserve">
        <w:t> </w:t>
      </w:r>
      <w:r>
        <w:t xml:space="preserve">is economically disadvantaged;</w:t>
      </w:r>
    </w:p>
    <w:p w:rsidR="003F3435" w:rsidRDefault="0032493E">
      <w:pPr>
        <w:spacing w:line="480" w:lineRule="auto"/>
        <w:ind w:firstLine="1440"/>
        <w:jc w:val="both"/>
      </w:pPr>
      <w:r>
        <w:t xml:space="preserve">(3)</w:t>
      </w:r>
      <w:r xml:space="preserve">
        <w:t> </w:t>
      </w:r>
      <w:r xml:space="preserve">
        <w:t> </w:t>
      </w:r>
      <w:r>
        <w:t xml:space="preserve">has been charged with a nonviolent misdemeanor offense other than:</w:t>
      </w:r>
    </w:p>
    <w:p w:rsidR="003F3435" w:rsidRDefault="0032493E">
      <w:pPr>
        <w:spacing w:line="480" w:lineRule="auto"/>
        <w:ind w:firstLine="2160"/>
        <w:jc w:val="both"/>
      </w:pPr>
      <w:r>
        <w:t xml:space="preserve">(A)</w:t>
      </w:r>
      <w:r xml:space="preserve">
        <w:t> </w:t>
      </w:r>
      <w:r xml:space="preserve">
        <w:t> </w:t>
      </w:r>
      <w:r>
        <w:t xml:space="preserve">an offense under Title 5, Penal Code;</w:t>
      </w:r>
    </w:p>
    <w:p w:rsidR="003F3435" w:rsidRDefault="0032493E">
      <w:pPr>
        <w:spacing w:line="480" w:lineRule="auto"/>
        <w:ind w:firstLine="2160"/>
        <w:jc w:val="both"/>
      </w:pPr>
      <w:r>
        <w:t xml:space="preserve">(B)</w:t>
      </w:r>
      <w:r xml:space="preserve">
        <w:t> </w:t>
      </w:r>
      <w:r xml:space="preserve">
        <w:t> </w:t>
      </w:r>
      <w:r>
        <w:t xml:space="preserve">an offense under Title 6, Penal Code; or</w:t>
      </w:r>
    </w:p>
    <w:p w:rsidR="003F3435" w:rsidRDefault="0032493E">
      <w:pPr>
        <w:spacing w:line="480" w:lineRule="auto"/>
        <w:ind w:firstLine="2160"/>
        <w:jc w:val="both"/>
      </w:pPr>
      <w:r>
        <w:t xml:space="preserve">(C)</w:t>
      </w:r>
      <w:r xml:space="preserve">
        <w:t> </w:t>
      </w:r>
      <w:r xml:space="preserve">
        <w:t> </w:t>
      </w:r>
      <w:r>
        <w:t xml:space="preserve">an offense that involves family violence, as defined by Section 71.004 of this code;</w:t>
      </w:r>
    </w:p>
    <w:p w:rsidR="003F3435" w:rsidRDefault="0032493E">
      <w:pPr>
        <w:spacing w:line="480" w:lineRule="auto"/>
        <w:ind w:firstLine="1440"/>
        <w:jc w:val="both"/>
      </w:pPr>
      <w:r>
        <w:t xml:space="preserve">(4)</w:t>
      </w:r>
      <w:r xml:space="preserve">
        <w:t> </w:t>
      </w:r>
      <w:r xml:space="preserve">
        <w:t> </w:t>
      </w:r>
      <w:r>
        <w:t xml:space="preserve">provided or administered low-THC cannabis to a child for whom the low-THC cannabis was prescribed under Chapter 169, Occupations Code;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t xml:space="preserve">declined immunization for the child for reasons of conscience, including a religious belief</w:t>
      </w:r>
      <w:r>
        <w:rPr>
          <w:u w:val="single"/>
        </w:rPr>
        <w:t xml:space="preserv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acknowledges or declines to acknowledge the child's gender identity or expression</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261.001, Family Code, is amended by adding Subdivision (1-a) to read as follows:</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"Abuse" does not include a person's willingness or unwillingness to acknowledge a child's gender identity or expression.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apply only to a suit affecting the parent-child relationship that is filed on or after the effective date of this Act.  A suit affecting the parent-child relationship filed before that date is governed by the law in effect on the date the suit was filed,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