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86R2409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anesthesia by a certified registered nurse anesthetist on the order of a dentist.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w:t>
      </w:r>
      <w:r>
        <w:rPr>
          <w:strike/>
        </w:rPr>
        <w:t xml:space="preserve">, only if the delegating dentist holds a permit issued by the board for the procedure being performed, if a permit is required</w:t>
      </w:r>
      <w:r>
        <w:t xml:space="preserve">];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258, Occupations Code, is amended by adding Section 258.158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258.158.</w:t>
      </w:r>
      <w:r>
        <w:rPr>
          <w:u w:val="single"/>
        </w:rPr>
        <w:t xml:space="preserve"> </w:t>
      </w:r>
      <w:r>
        <w:rPr>
          <w:u w:val="single"/>
        </w:rPr>
        <w:t xml:space="preserve"> </w:t>
      </w:r>
      <w:r>
        <w:rPr>
          <w:u w:val="single"/>
        </w:rPr>
        <w:t xml:space="preserve">ADMINISTRATION OF ANESTHESIA BY NURSE ANESTHETIST.  (a) </w:t>
      </w:r>
      <w:r>
        <w:rPr>
          <w:u w:val="single"/>
        </w:rPr>
        <w:t xml:space="preserve"> </w:t>
      </w:r>
      <w:r>
        <w:rPr>
          <w:u w:val="single"/>
        </w:rPr>
        <w:t xml:space="preserve">The board and the Texas Board of Nursing shall jointly adopt rules governing the administration of anesthesia by a certified registered nurse anesthetist on the order of a dentist.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category under Section 258.155(a), establish standards and requirements for the administration of anesthesia by a certified registered nurse anesthetist on the order of a dentist who does not hold a permit in that category;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 dentist to order, and a certified registered nurse anesthetist to administer, anesthesia in accordance with the standards and requirements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do not apply to the administration of anesthesia: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licensed hospital or licensed ambulatory surgical center;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certified registered nurse anesthetist acting under the delegated authority of a dentist who holds a permit to administer the anesthesia.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State Board of Dental Examiners and the Texas Board of Nursing shall jointly adopt rules under Section 258.158,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