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86R6572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short-term limited-duration health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1201.104(a),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For individual accident and health insurance policies, the commissioner shall adopt rules establishing minimum standards for benefits under each of the following categories of coverage:</w:t>
      </w:r>
    </w:p>
    <w:p w:rsidR="003F3435" w:rsidRDefault="0032493E">
      <w:pPr>
        <w:spacing w:line="480" w:lineRule="auto"/>
        <w:ind w:firstLine="1440"/>
        <w:jc w:val="both"/>
      </w:pPr>
      <w:r>
        <w:t xml:space="preserve">(1)</w:t>
      </w:r>
      <w:r xml:space="preserve">
        <w:t> </w:t>
      </w:r>
      <w:r xml:space="preserve">
        <w:t> </w:t>
      </w:r>
      <w:r>
        <w:t xml:space="preserve">basic hospital expense;</w:t>
      </w:r>
    </w:p>
    <w:p w:rsidR="003F3435" w:rsidRDefault="0032493E">
      <w:pPr>
        <w:spacing w:line="480" w:lineRule="auto"/>
        <w:ind w:firstLine="1440"/>
        <w:jc w:val="both"/>
      </w:pPr>
      <w:r>
        <w:t xml:space="preserve">(2)</w:t>
      </w:r>
      <w:r xml:space="preserve">
        <w:t> </w:t>
      </w:r>
      <w:r xml:space="preserve">
        <w:t> </w:t>
      </w:r>
      <w:r>
        <w:t xml:space="preserve">basic medical-surgical expense;</w:t>
      </w:r>
    </w:p>
    <w:p w:rsidR="003F3435" w:rsidRDefault="0032493E">
      <w:pPr>
        <w:spacing w:line="480" w:lineRule="auto"/>
        <w:ind w:firstLine="1440"/>
        <w:jc w:val="both"/>
      </w:pPr>
      <w:r>
        <w:t xml:space="preserve">(3)</w:t>
      </w:r>
      <w:r xml:space="preserve">
        <w:t> </w:t>
      </w:r>
      <w:r xml:space="preserve">
        <w:t> </w:t>
      </w:r>
      <w:r>
        <w:t xml:space="preserve">hospital indemnity or other fixed indemnity;</w:t>
      </w:r>
    </w:p>
    <w:p w:rsidR="003F3435" w:rsidRDefault="0032493E">
      <w:pPr>
        <w:spacing w:line="480" w:lineRule="auto"/>
        <w:ind w:firstLine="1440"/>
        <w:jc w:val="both"/>
      </w:pPr>
      <w:r>
        <w:t xml:space="preserve">(4)</w:t>
      </w:r>
      <w:r xml:space="preserve">
        <w:t> </w:t>
      </w:r>
      <w:r xml:space="preserve">
        <w:t> </w:t>
      </w:r>
      <w:r>
        <w:t xml:space="preserve">major medical expense;</w:t>
      </w:r>
    </w:p>
    <w:p w:rsidR="003F3435" w:rsidRDefault="0032493E">
      <w:pPr>
        <w:spacing w:line="480" w:lineRule="auto"/>
        <w:ind w:firstLine="1440"/>
        <w:jc w:val="both"/>
      </w:pPr>
      <w:r>
        <w:t xml:space="preserve">(5)</w:t>
      </w:r>
      <w:r xml:space="preserve">
        <w:t> </w:t>
      </w:r>
      <w:r xml:space="preserve">
        <w:t> </w:t>
      </w:r>
      <w:r>
        <w:t xml:space="preserve">disability income protection;</w:t>
      </w:r>
    </w:p>
    <w:p w:rsidR="003F3435" w:rsidRDefault="0032493E">
      <w:pPr>
        <w:spacing w:line="480" w:lineRule="auto"/>
        <w:ind w:firstLine="1440"/>
        <w:jc w:val="both"/>
      </w:pPr>
      <w:r>
        <w:t xml:space="preserve">(6)</w:t>
      </w:r>
      <w:r xml:space="preserve">
        <w:t> </w:t>
      </w:r>
      <w:r xml:space="preserve">
        <w:t> </w:t>
      </w:r>
      <w:r>
        <w:t xml:space="preserve">accident only;</w:t>
      </w:r>
    </w:p>
    <w:p w:rsidR="003F3435" w:rsidRDefault="0032493E">
      <w:pPr>
        <w:spacing w:line="480" w:lineRule="auto"/>
        <w:ind w:firstLine="1440"/>
        <w:jc w:val="both"/>
      </w:pPr>
      <w:r>
        <w:t xml:space="preserve">(7)</w:t>
      </w:r>
      <w:r xml:space="preserve">
        <w:t> </w:t>
      </w:r>
      <w:r xml:space="preserve">
        <w:t> </w:t>
      </w:r>
      <w:r>
        <w:t xml:space="preserve">specified disease;</w:t>
      </w:r>
    </w:p>
    <w:p w:rsidR="003F3435" w:rsidRDefault="0032493E">
      <w:pPr>
        <w:spacing w:line="480" w:lineRule="auto"/>
        <w:ind w:firstLine="1440"/>
        <w:jc w:val="both"/>
      </w:pPr>
      <w:r>
        <w:t xml:space="preserve">(8)</w:t>
      </w:r>
      <w:r xml:space="preserve">
        <w:t> </w:t>
      </w:r>
      <w:r xml:space="preserve">
        <w:t> </w:t>
      </w:r>
      <w:r>
        <w:t xml:space="preserve">specified accident;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limited benefit</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short-term limited-duration health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1201, Insurance Code, is amended by adding Subchapter G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SHORT-TERM LIMITED-DURATION HEALTH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exchange"</w:t>
      </w:r>
      <w:r>
        <w:rPr>
          <w:u w:val="single"/>
        </w:rPr>
        <w:t xml:space="preserve"> </w:t>
      </w:r>
      <w:r>
        <w:rPr>
          <w:u w:val="single"/>
        </w:rPr>
        <w:t xml:space="preserve">has the meaning assigned by Section 1369.201.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"Short-term limited-duration health insurance policy"</w:t>
      </w:r>
      <w:r>
        <w:rPr>
          <w:u w:val="single"/>
        </w:rPr>
        <w:t xml:space="preserve"> </w:t>
      </w:r>
      <w:r>
        <w:rPr>
          <w:u w:val="single"/>
        </w:rPr>
        <w:t xml:space="preserve">means a health insurance policy under which coverage is limited to fewer than 365 days in duration.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1201.302.</w:t>
      </w:r>
      <w:r>
        <w:rPr>
          <w:u w:val="single"/>
        </w:rPr>
        <w:t xml:space="preserve"> </w:t>
      </w:r>
      <w:r>
        <w:rPr>
          <w:u w:val="single"/>
        </w:rPr>
        <w:t xml:space="preserve"> </w:t>
      </w:r>
      <w:r>
        <w:rPr>
          <w:u w:val="single"/>
        </w:rPr>
        <w:t xml:space="preserve">ADVERTISING DISCLOSURES REQUIRED.  (a) </w:t>
      </w:r>
      <w:r>
        <w:rPr>
          <w:u w:val="single"/>
        </w:rPr>
        <w:t xml:space="preserve"> </w:t>
      </w:r>
      <w:r>
        <w:rPr>
          <w:u w:val="single"/>
        </w:rPr>
        <w:t xml:space="preserve">An insurer issuing a short-term limited-duration health insurance policy shall display, on all sales and marketing materials, including any Internet websites advertising or selling the policy, the following statement in bold type at least 14-point in size:</w:t>
      </w:r>
    </w:p>
    <w:p w:rsidR="003F3435" w:rsidRDefault="0032493E">
      <w:pPr>
        <w:spacing w:line="480" w:lineRule="auto"/>
        <w:ind w:firstLine="720"/>
        <w:jc w:val="both"/>
      </w:pPr>
      <w:r>
        <w:rPr>
          <w:u w:val="single"/>
        </w:rPr>
        <w:t xml:space="preserve">"NOTICE: THIS SHORT-TERM LIMITED-DURATION INSURANCE POLICY DOES NOT INCLUDE ALL ESSENTIAL HEALTH BENEFITS AS REQUIRED BY THE AFFORDABLE CARE ACT. </w:t>
      </w:r>
      <w:r>
        <w:rPr>
          <w:u w:val="single"/>
        </w:rPr>
        <w:t xml:space="preserve"> </w:t>
      </w:r>
      <w:r>
        <w:rPr>
          <w:u w:val="single"/>
        </w:rPr>
        <w:t xml:space="preserve">PREEXISTING CONDITIONS (ARE/ARE NOT) COVERED. </w:t>
      </w:r>
      <w:r>
        <w:rPr>
          <w:u w:val="single"/>
        </w:rPr>
        <w:t xml:space="preserve"> </w:t>
      </w:r>
      <w:r>
        <w:rPr>
          <w:u w:val="single"/>
        </w:rPr>
        <w:t xml:space="preserve">BE SURE TO CHECK YOUR POLICY CAREFULLY TO MAKE SURE YOU UNDERSTAND WHAT THE POLICY DOES AND DOES NOT COVER. THIS POLICY CANNOT BE RENEWED. WHEN THIS COVERAGE ENDS, YOU MIGHT HAVE TO WAIT UP TO A YEAR UNTIL THE NEXT OPEN ENROLLMENT PERIOD TO GET OTHER HEALTH COVERAGE. </w:t>
      </w:r>
      <w:r>
        <w:rPr>
          <w:u w:val="single"/>
        </w:rPr>
        <w:t xml:space="preserve"> </w:t>
      </w:r>
      <w:r>
        <w:rPr>
          <w:u w:val="single"/>
        </w:rPr>
        <w:t xml:space="preserve">YOU MAY BE ABLE TO GET LONGER TERM INSURANCE WITH ESSENTIAL HEALTH BENEFITS AND HELP TO PAY FOR IT AT (health benefit exchange Internet website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agent selling a short-term limited-duration health insurance policy in person or through the telephone shall read out loud the disclosure prescribed by Subsection (a) to a prospective purchaser.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1201.303.</w:t>
      </w:r>
      <w:r>
        <w:rPr>
          <w:u w:val="single"/>
        </w:rPr>
        <w:t xml:space="preserve"> </w:t>
      </w:r>
      <w:r>
        <w:rPr>
          <w:u w:val="single"/>
        </w:rPr>
        <w:t xml:space="preserve"> </w:t>
      </w:r>
      <w:r>
        <w:rPr>
          <w:u w:val="single"/>
        </w:rPr>
        <w:t xml:space="preserve">POLICY DISCLOSURE FORM.  (a) </w:t>
      </w:r>
      <w:r>
        <w:rPr>
          <w:u w:val="single"/>
        </w:rPr>
        <w:t xml:space="preserve"> </w:t>
      </w:r>
      <w:r>
        <w:rPr>
          <w:u w:val="single"/>
        </w:rPr>
        <w:t xml:space="preserve">The commissioner by rule shall prescribe a disclosure form to be provided with the short-term limited-duration health insurance policy and the application.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form must be in an easily readable font at least 14-point in size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duration of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 the policy may not be renewed;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 the expiration of short-term coverage does not make a person eligible for a special enrollment period;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 when the policy ends, the insured may have to wait up to a year until the next open enrollment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policy covers preexisting conditions;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maximum dollar amount payable under the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deductibles under the policy and the health care services to which the deductibles apply;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common health care services are covered,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prescription drug coverage;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mental health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abuse treatment;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maternity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hospitalization;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surgery;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emergency health care;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preventive health care;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statement that, before enrolling, an individual should determine whether the individual is able to purchase long-term health coverage through the health benefit exchange and that the individual may be eligible for financial assistance to pay for 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issuing a short-term limited-duration health insurance policy shall adopt procedures in accordance with commissioner rule to obtain a signed form from the insured acknowledging receipt of the disclosure form described by this section.  The insurer shall retain the acknowledgment form until the fifth anniversary of the date the insurer receives the form, and the insurer shall make the form available to the department on request.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1201.304.</w:t>
      </w:r>
      <w:r>
        <w:rPr>
          <w:u w:val="single"/>
        </w:rPr>
        <w:t xml:space="preserve"> </w:t>
      </w:r>
      <w:r>
        <w:rPr>
          <w:u w:val="single"/>
        </w:rPr>
        <w:t xml:space="preserve"> </w:t>
      </w:r>
      <w:r>
        <w:rPr>
          <w:u w:val="single"/>
        </w:rPr>
        <w:t xml:space="preserve">DURATION.  A short-term limited-duration health insurance policy must expire not later than the 91st day after the date the policy takes effect.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1201.305.</w:t>
      </w:r>
      <w:r>
        <w:rPr>
          <w:u w:val="single"/>
        </w:rPr>
        <w:t xml:space="preserve"> </w:t>
      </w:r>
      <w:r>
        <w:rPr>
          <w:u w:val="single"/>
        </w:rPr>
        <w:t xml:space="preserve"> </w:t>
      </w:r>
      <w:r>
        <w:rPr>
          <w:u w:val="single"/>
        </w:rPr>
        <w:t xml:space="preserve">RENEWAL PROHIBITED; NEW POLICY LIMITATION.  (a) </w:t>
      </w:r>
      <w:r>
        <w:rPr>
          <w:u w:val="single"/>
        </w:rPr>
        <w:t xml:space="preserve"> </w:t>
      </w:r>
      <w:r>
        <w:rPr>
          <w:u w:val="single"/>
        </w:rPr>
        <w:t xml:space="preserve">An insurer may not renew a short-term limited-duration health insurance policy.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issue a short-term limited-duration health insurance policy to an individual covered by a short-term limited-duration health insurance policy during the preceding 275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1201.306.</w:t>
      </w:r>
      <w:r>
        <w:rPr>
          <w:u w:val="single"/>
        </w:rPr>
        <w:t xml:space="preserve"> </w:t>
      </w:r>
      <w:r>
        <w:rPr>
          <w:u w:val="single"/>
        </w:rPr>
        <w:t xml:space="preserve"> </w:t>
      </w:r>
      <w:r>
        <w:rPr>
          <w:u w:val="single"/>
        </w:rPr>
        <w:t xml:space="preserve">TERMINATION.  (a) </w:t>
      </w:r>
      <w:r>
        <w:rPr>
          <w:u w:val="single"/>
        </w:rPr>
        <w:t xml:space="preserve"> </w:t>
      </w:r>
      <w:r>
        <w:rPr>
          <w:u w:val="single"/>
        </w:rPr>
        <w:t xml:space="preserve">Except as provided by Subsection (b), an insurer issuing a short-term limited-duration health insurance policy may not terminate the policy before the policy's expiration date except for nonpayment of premiums or fraud.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issuing a short-term limited-duration health insurance policy shall provide an option under the policy for the insured to cancel the policy effective after each 30-day interval after the effective date of coverage.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1201.307.</w:t>
      </w:r>
      <w:r>
        <w:rPr>
          <w:u w:val="single"/>
        </w:rPr>
        <w:t xml:space="preserve"> </w:t>
      </w:r>
      <w:r>
        <w:rPr>
          <w:u w:val="single"/>
        </w:rPr>
        <w:t xml:space="preserve"> </w:t>
      </w:r>
      <w:r>
        <w:rPr>
          <w:u w:val="single"/>
        </w:rPr>
        <w:t xml:space="preserve">ADVERTISING FILING REQUIREMENTS.  An insurer that advertises or issues a short-term limited-duration health insurance policy shall file for informational purposes with the department a copy of any sales or marketing materials for the policy that the insurer intends to use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1701, Insurance Code, is amended by adding Section 1701.0525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1701.0525.</w:t>
      </w:r>
      <w:r>
        <w:rPr>
          <w:u w:val="single"/>
        </w:rPr>
        <w:t xml:space="preserve"> </w:t>
      </w:r>
      <w:r>
        <w:rPr>
          <w:u w:val="single"/>
        </w:rPr>
        <w:t xml:space="preserve"> </w:t>
      </w:r>
      <w:r>
        <w:rPr>
          <w:u w:val="single"/>
        </w:rPr>
        <w:t xml:space="preserve">APPROVAL REQUIRED FOR CERTAIN DOCUMENTS.  Notwithstanding Section 1701.052, an insurer may not use a document described by Section 1701.002 until the document has been approved by the commissioner if the document relates to a short-term limited-duration health insurance policy as defined by Section 1201.301.</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commissioner of insurance shall adopt rules necessary to implement Section 1201.104, Insurance Code, as amended by this Act, and Subchapter G, Chapter 1201, Insurance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1201, and Section 1701.0525, Insurance Code, as added by this Act, apply only to an insurance policy delivered, issued for delivery, or renewed on or after January 1, 2020.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