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86R14538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recognition of the Tap Pilam Coahuiltecan 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TITLE 11. STATE SYMBOLS</w:t>
      </w:r>
      <w:r>
        <w:rPr>
          <w:u w:val="single"/>
        </w:rPr>
        <w:t xml:space="preserve">, RECOGNITIONS,</w:t>
      </w:r>
      <w:r>
        <w:t xml:space="preserve"> AND HONORS; PRESERVATION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Subtitle A,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SUBTITLE A. STATE SYMBOLS</w:t>
      </w:r>
      <w:r>
        <w:rPr>
          <w:u w:val="single"/>
        </w:rPr>
        <w:t xml:space="preserve">, RECOGNITIONS,</w:t>
      </w:r>
      <w:r>
        <w:t xml:space="preserve">  AND HONORS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11, Government Code, is amended by adding Chapter 3107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3107. STATE RECOGNITION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RECOGNITION OF NATIVE AMERICAN INDIAN TRIBE.  The Tap Pilam Coahuiltecan Nation is designated and recognized by this state as a Native American Indian Tribe exercising substantial governmental powers and duties.  The tribe is recognized as eligible for all programs, services, and other benefits provided to state-recognized Native American Indian Tribes by the United States, this state, or any other state because of the tribe members' status as Native American Indians.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