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2445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New Park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3966 to read as follows:</w:t>
      </w:r>
    </w:p>
    <w:p w:rsidR="003F3435" w:rsidRDefault="0032493E">
      <w:pPr>
        <w:spacing w:line="480" w:lineRule="auto"/>
        <w:jc w:val="center"/>
      </w:pPr>
      <w:r>
        <w:rPr>
          <w:u w:val="single"/>
        </w:rPr>
        <w:t xml:space="preserve">CHAPTER 3966.  NEW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New Park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3966.0102.</w:t>
      </w:r>
      <w:r>
        <w:rPr>
          <w:u w:val="single"/>
        </w:rPr>
        <w:t xml:space="preserve"> </w:t>
      </w:r>
      <w:r>
        <w:rPr>
          <w:u w:val="single"/>
        </w:rPr>
        <w:t xml:space="preserve"> </w:t>
      </w:r>
      <w:r>
        <w:rPr>
          <w:u w:val="single"/>
        </w:rPr>
        <w:t xml:space="preserve">NATURE OF DISTRICT.  The New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3966.0202.</w:t>
      </w:r>
      <w:r>
        <w:rPr>
          <w:u w:val="single"/>
        </w:rPr>
        <w:t xml:space="preserve"> </w:t>
      </w:r>
      <w:r>
        <w:rPr>
          <w:u w:val="single"/>
        </w:rPr>
        <w:t xml:space="preserve"> </w:t>
      </w:r>
      <w:r>
        <w:rPr>
          <w:u w:val="single"/>
        </w:rPr>
        <w:t xml:space="preserve">EX OFFICIO DIRECTORS.  (a)</w:t>
      </w:r>
      <w:r>
        <w:rPr>
          <w:u w:val="single"/>
        </w:rPr>
        <w:t xml:space="preserve">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3966.0204.</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3966.0205.</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Edward Cox</w:t>
            </w:r>
          </w:p>
        </w:tc>
      </w:tr>
      <w:tr>
        <w:tc>
          <w:p/>
        </w:tc>
        <w:tc>
          <w:p>
            <w:r>
              <w:rPr>
                <w:u w:val="single"/>
              </w:rPr>
              <w:t xml:space="preserve">2</w:t>
            </w:r>
          </w:p>
        </w:tc>
        <w:tc>
          <w:p>
            <w:r>
              <w:rPr>
                <w:u w:val="single"/>
              </w:rPr>
              <w:t xml:space="preserve">Rodney Haire</w:t>
            </w:r>
          </w:p>
        </w:tc>
      </w:tr>
      <w:tr>
        <w:tc>
          <w:p/>
        </w:tc>
        <w:tc>
          <w:p>
            <w:r>
              <w:rPr>
                <w:u w:val="single"/>
              </w:rPr>
              <w:t xml:space="preserve">3</w:t>
            </w:r>
          </w:p>
        </w:tc>
        <w:tc>
          <w:p>
            <w:r>
              <w:rPr>
                <w:u w:val="single"/>
              </w:rPr>
              <w:t xml:space="preserve">Cami Hobbs</w:t>
            </w:r>
          </w:p>
        </w:tc>
      </w:tr>
      <w:tr>
        <w:tc>
          <w:p/>
        </w:tc>
        <w:tc>
          <w:p>
            <w:r>
              <w:rPr>
                <w:u w:val="single"/>
              </w:rPr>
              <w:t xml:space="preserve">4</w:t>
            </w:r>
          </w:p>
        </w:tc>
        <w:tc>
          <w:p>
            <w:r>
              <w:rPr>
                <w:u w:val="single"/>
              </w:rPr>
              <w:t xml:space="preserve">Varvara K. Brown</w:t>
            </w:r>
          </w:p>
        </w:tc>
      </w:tr>
      <w:tr>
        <w:tc>
          <w:p/>
        </w:tc>
        <w:tc>
          <w:p>
            <w:r>
              <w:rPr>
                <w:u w:val="single"/>
              </w:rPr>
              <w:t xml:space="preserve">5</w:t>
            </w:r>
          </w:p>
        </w:tc>
        <w:tc>
          <w:p>
            <w:r>
              <w:rPr>
                <w:u w:val="single"/>
              </w:rPr>
              <w:t xml:space="preserve">Nick Wohr</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3966.0301.</w:t>
      </w:r>
      <w:r>
        <w:rPr>
          <w:u w:val="single"/>
        </w:rPr>
        <w:t xml:space="preserve"> </w:t>
      </w:r>
      <w:r>
        <w:rPr>
          <w:u w:val="single"/>
        </w:rPr>
        <w:t xml:space="preserve"> </w:t>
      </w:r>
      <w:r>
        <w:rPr>
          <w:u w:val="single"/>
        </w:rPr>
        <w:t xml:space="preserve">GENERAL POWERS AND DUTIES.  (a)</w:t>
      </w:r>
      <w:r>
        <w:rPr>
          <w:u w:val="single"/>
        </w:rPr>
        <w:t xml:space="preserve">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3966.0302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3966.0302.</w:t>
      </w:r>
      <w:r>
        <w:rPr>
          <w:u w:val="single"/>
        </w:rPr>
        <w:t xml:space="preserve"> </w:t>
      </w:r>
      <w:r>
        <w:rPr>
          <w:u w:val="single"/>
        </w:rPr>
        <w:t xml:space="preserve"> </w:t>
      </w:r>
      <w:r>
        <w:rPr>
          <w:u w:val="single"/>
        </w:rPr>
        <w:t xml:space="preserve">DEVELOPMENT AGREEMENT.  (a)</w:t>
      </w:r>
      <w:r>
        <w:rPr>
          <w:u w:val="single"/>
        </w:rPr>
        <w:t xml:space="preserve"> </w:t>
      </w:r>
      <w:r>
        <w:rPr>
          <w:u w:val="single"/>
        </w:rPr>
        <w:t xml:space="preserve"> </w:t>
      </w:r>
      <w:r>
        <w:rPr>
          <w:u w:val="single"/>
        </w:rPr>
        <w:t xml:space="preserve">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3966.0303.</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3966.0304.</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3966.0306.</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3966.0307.</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3966.0308.</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3966.0312.</w:t>
      </w:r>
      <w:r>
        <w:rPr>
          <w:u w:val="single"/>
        </w:rPr>
        <w:t xml:space="preserve"> </w:t>
      </w:r>
      <w:r>
        <w:rPr>
          <w:u w:val="single"/>
        </w:rPr>
        <w:t xml:space="preserve"> </w:t>
      </w:r>
      <w:r>
        <w:rPr>
          <w:u w:val="single"/>
        </w:rPr>
        <w:t xml:space="preserve">CERTAIN RESIDENTIAL PROPERTY.  (a)</w:t>
      </w:r>
      <w:r>
        <w:rPr>
          <w:u w:val="single"/>
        </w:rPr>
        <w:t xml:space="preserve">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3966.0313.</w:t>
      </w:r>
      <w:r>
        <w:rPr>
          <w:u w:val="single"/>
        </w:rPr>
        <w:t xml:space="preserve"> </w:t>
      </w:r>
      <w:r>
        <w:rPr>
          <w:u w:val="single"/>
        </w:rPr>
        <w:t xml:space="preserve"> </w:t>
      </w:r>
      <w:r>
        <w:rPr>
          <w:u w:val="single"/>
        </w:rPr>
        <w:t xml:space="preserve">NO AD VALOREM TAX.  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w:t>
      </w:r>
      <w:r>
        <w:rPr>
          <w:u w:val="single"/>
        </w:rPr>
        <w:t xml:space="preserve"> </w:t>
      </w:r>
      <w:r>
        <w:rPr>
          <w:u w:val="single"/>
        </w:rPr>
        <w:t xml:space="preserve">The board may enforce the lien in the same manner that a taxing unit, as that term is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3966.0501.</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3966.0503.</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3966.0504.</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New Park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tract of land situated in the John Grigsby Survey, Abstract No.</w:t>
      </w:r>
      <w:r xml:space="preserve">
        <w:t> </w:t>
      </w:r>
      <w:r>
        <w:t xml:space="preserve">495, City of Dallas, Dallas County, Texas, and being the same tract of land conveyed to Janice C. Pastor and Stanley Pastor, Co-Trustees of the Janice C. Pastor 1995 Revocable Trust recorded in Volume 98035, Page 01773, Deed Records, Dallas County, Texas and being the same tract of land conveyed to Janice C. Pastor and Constance C. Tolmas by probate recorded in Probate No.</w:t>
      </w:r>
      <w:r xml:space="preserve">
        <w:t> </w:t>
      </w:r>
      <w:r>
        <w:t xml:space="preserve">89-3123, Probate Minutes, Dallas County, Texas, and being more particularly described by metes and bounds as follows:</w:t>
      </w:r>
    </w:p>
    <w:p w:rsidR="003F3435" w:rsidRDefault="0032493E">
      <w:pPr>
        <w:spacing w:line="480" w:lineRule="auto"/>
        <w:jc w:val="both"/>
      </w:pPr>
      <w:r>
        <w:t xml:space="preserve">Beginning at an "x" cut set in concrete at the intersection of the South right-of-way line of Marilla Street (53 foot right- of-way) and the East right-of-way line of S. Ervay Street (variable width right-of-way);</w:t>
      </w:r>
    </w:p>
    <w:p w:rsidR="003F3435" w:rsidRDefault="0032493E">
      <w:pPr>
        <w:spacing w:line="480" w:lineRule="auto"/>
        <w:jc w:val="both"/>
      </w:pPr>
      <w:r>
        <w:t xml:space="preserve">Thence North 75 degrees 00 minutes 00 seconds East, along the Southeast right-of-way line of said Marilla Street, a distance of 185.86 feet to a 1 inch iron pipe found at the West corner of a tract of land conveyed to Dallas Power &amp; Light Company recorded in Volume 3343, Page 598, Deed Records, Dallas County, Texas;</w:t>
      </w:r>
    </w:p>
    <w:p w:rsidR="003F3435" w:rsidRDefault="0032493E">
      <w:pPr>
        <w:spacing w:line="480" w:lineRule="auto"/>
        <w:jc w:val="both"/>
      </w:pPr>
      <w:r>
        <w:t xml:space="preserve">Thence South 44 degrees 37 minutes 15 seconds East, along the Southwest property line of said Dallas Power &amp; Light Company tract, a distance of 42.40 feet to a P.K. nail set at the North corner of a tract of land conveyed to Dallas Power &amp; Light Company by deed recorded in Volume 3352, Page 287, Deed Records, Dallas County, Texas;</w:t>
      </w:r>
    </w:p>
    <w:p w:rsidR="003F3435" w:rsidRDefault="0032493E">
      <w:pPr>
        <w:spacing w:line="480" w:lineRule="auto"/>
        <w:jc w:val="both"/>
      </w:pPr>
      <w:r>
        <w:t xml:space="preserve">Thence South 45 degrees 29 minutes 32 seconds West, along the Northwest property line of said Dallas Power &amp; Light Company (Volume 3352, Page 287) tract, passing the North corner of a tract of land conveyed to Dallas Power &amp; Light Company by deed recorded in Volume 3320, Page 488, Deed Records, Dallas County, Texas, at a distance of 8.67 feet and continuing along the Northwest property line of said Dallas Power &amp; Light Company (Volume 3320, Page 488) tract, for a total distance of 193.67 feet to an "X" cut set in concrete in the Northeast right-of-way line of said S. Ervay Street;</w:t>
      </w:r>
    </w:p>
    <w:p w:rsidR="003F3435" w:rsidRDefault="0032493E">
      <w:pPr>
        <w:spacing w:line="480" w:lineRule="auto"/>
        <w:jc w:val="both"/>
      </w:pPr>
      <w:r>
        <w:t xml:space="preserve">Thence North 44 degrees 18 minutes 25 seconds West, along the Northeast right-of-way line of said S. Ervay Street, a distance of 47.50 feet to an "X" cut set in concrete for corner;</w:t>
      </w:r>
    </w:p>
    <w:p w:rsidR="003F3435" w:rsidRDefault="0032493E">
      <w:pPr>
        <w:spacing w:line="480" w:lineRule="auto"/>
        <w:jc w:val="both"/>
      </w:pPr>
      <w:r>
        <w:t xml:space="preserve">Thence North 28 degrees 52 minutes 46 seconds West, and continuing along the Northeast right-of-way line of said S. Ervay Street, a distance of 50.91 feet to an "X" cut set in concrete for corner;</w:t>
      </w:r>
    </w:p>
    <w:p w:rsidR="003F3435" w:rsidRDefault="0032493E">
      <w:pPr>
        <w:spacing w:line="480" w:lineRule="auto"/>
        <w:jc w:val="both"/>
      </w:pPr>
      <w:r>
        <w:t xml:space="preserve">Thence North 18 degrees 52 minutes 07 seconds West, and continuing along the East right-of-way line of said S. Ervay Street, a distance of 41.50 feet to the Point of Beginning and containing 17,324.67 square feet or 0.3977 acres of land.</w:t>
      </w:r>
    </w:p>
    <w:p w:rsidR="003F3435" w:rsidRDefault="0032493E">
      <w:pPr>
        <w:spacing w:line="480" w:lineRule="auto"/>
        <w:jc w:val="both"/>
      </w:pPr>
      <w:r>
        <w:rPr>
          <w:u w:val="single"/>
        </w:rPr>
        <w:t xml:space="preserve">TRACT 2:</w:t>
      </w:r>
    </w:p>
    <w:p w:rsidR="003F3435" w:rsidRDefault="0032493E">
      <w:pPr>
        <w:spacing w:line="480" w:lineRule="auto"/>
        <w:jc w:val="both"/>
      </w:pPr>
      <w:r>
        <w:t xml:space="preserve">Being all of Lots 6, 7 and 8 and a portion of Lots 1, 2, 3, in Block 2/102 of Browder's Addition, an Addition to the City of Dallas, Dallas County, Texas, according to the map thereof recorded in Volume U, Page 492, Real Property Records, Dallas County, Texas, and being the same tracts of land conveyed to Dallas Power &amp; Light Company, a Texas corporation, by deeds recorded in Volume 3301, Page 165, Volume 3320, Page 488, Volume 3343, Page 598 and Volume 3352, Page 287, Deed Records, Dallas County, Texas, and being more particularly described as follows:</w:t>
      </w:r>
    </w:p>
    <w:p w:rsidR="003F3435" w:rsidRDefault="0032493E">
      <w:pPr>
        <w:spacing w:line="480" w:lineRule="auto"/>
        <w:jc w:val="both"/>
      </w:pPr>
      <w:r>
        <w:t xml:space="preserve">BEGINNING at a monument found for corner, said corner being in the Northwest line of Canton Street (66 foot right-of-way) and being the South corner of a tract of land conveyed to City of Dallas, by deed recorded in Volume 87165, Page 4821, Deed Records, Dallas County, Texas;</w:t>
      </w:r>
    </w:p>
    <w:p w:rsidR="003F3435" w:rsidRDefault="0032493E">
      <w:pPr>
        <w:spacing w:line="480" w:lineRule="auto"/>
        <w:jc w:val="both"/>
      </w:pPr>
      <w:r>
        <w:t xml:space="preserve">THENCE South 45 degrees 32 minutes 35 seconds West, along the Northwest line of said Canton Street, a distance of 288.00 feet to an "X" found in concrete for corner, said corner being in the intersection of the Northwest line of said Canton Street and the Northeast line of S. Ervay Street (variable width right-of-way);</w:t>
      </w:r>
    </w:p>
    <w:p w:rsidR="003F3435" w:rsidRDefault="0032493E">
      <w:pPr>
        <w:spacing w:line="480" w:lineRule="auto"/>
        <w:jc w:val="both"/>
      </w:pPr>
      <w:r>
        <w:t xml:space="preserve">THENCE North 44 degrees 18 minutes 25 seconds West, along the Northeast line of said S. Ervay Street, a distance of 221.50 feet to an "X" found in concrete for corner, said corner being the South corner of a tract of land conveyed to 702 S. Ervay, L.P., by deed recorded in Volume 2003099, Page 3909, Deed Records, Dallas County, Texas;</w:t>
      </w:r>
    </w:p>
    <w:p w:rsidR="003F3435" w:rsidRDefault="0032493E">
      <w:pPr>
        <w:spacing w:line="480" w:lineRule="auto"/>
        <w:jc w:val="both"/>
      </w:pPr>
      <w:r>
        <w:t xml:space="preserve">THENCE North 45 degrees 29 minutes 32 seconds East, along the Southeast line of said 702 S. Ervay tract, a distance of 193.67 feet to a 5/8 inch iron rod found for corner;</w:t>
      </w:r>
    </w:p>
    <w:p w:rsidR="003F3435" w:rsidRDefault="0032493E">
      <w:pPr>
        <w:spacing w:line="480" w:lineRule="auto"/>
        <w:jc w:val="both"/>
      </w:pPr>
      <w:r>
        <w:t xml:space="preserve">THENCE North 44 degrees 37 minutes 15 seconds West, along the Northeast line of said 702 S. Ervay tract, a distance of 42.40 feet to a 3/4 inch iron pipe found for corner, said corner being in the Southeast line of Marilla Street (53 foot right-of-way);</w:t>
      </w:r>
    </w:p>
    <w:p w:rsidR="003F3435" w:rsidRDefault="0032493E">
      <w:pPr>
        <w:spacing w:line="480" w:lineRule="auto"/>
        <w:jc w:val="both"/>
      </w:pPr>
      <w:r>
        <w:t xml:space="preserve">THENCE North 75 degrees 00 minutes 00 seconds East, along the Southeast line of said Marilla Street, a distance of 107.57 feet to a 60D nail found for corner, said corner being the West corner of said City of Dallas tract;</w:t>
      </w:r>
    </w:p>
    <w:p w:rsidR="003F3435" w:rsidRDefault="0032493E">
      <w:pPr>
        <w:spacing w:line="480" w:lineRule="auto"/>
        <w:jc w:val="both"/>
      </w:pPr>
      <w:r>
        <w:t xml:space="preserve">THENCE South 44 degrees 30 minutes 42 seconds East, along the Southwest line of said City of Dallas tract, a distance of 211.17 feet to the POINT OF BEGINNING and containing 65,228 square feet or 1.50 acre tract of land.</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7,725 square feet or a 0.177 acre tract of land situated in the John Grigsby Survey, Abstract No.</w:t>
      </w:r>
      <w:r xml:space="preserve">
        <w:t> </w:t>
      </w:r>
      <w:r>
        <w:t xml:space="preserve">495, Dallas County, said tract being part of City Block 83-1/4, and being all of a tract of land conveyed to the heirs and devisees under the Estate of Edna Kahn Flaxman; Betty</w:t>
      </w:r>
      <w:r xml:space="preserve">
        <w:t> </w:t>
      </w:r>
      <w:r>
        <w:t xml:space="preserve">Kahn Dreyfus and Alan Linz Kahn by Probate #PR-66-02038-A-CO-DC, and being more particularly described as follows:</w:t>
      </w:r>
    </w:p>
    <w:p w:rsidR="003F3435" w:rsidRDefault="0032493E">
      <w:pPr>
        <w:spacing w:line="480" w:lineRule="auto"/>
        <w:jc w:val="both"/>
      </w:pPr>
      <w:r>
        <w:t xml:space="preserve">BEGINNING at a found PK nail for a corner in the southwest line of Browder Street (a 58 foot right of way), said point being N 45°00'00" W, a distance of 82.00 feet from the intersection of the southwest line of Browder Street with the northwest line of Cadiz Street (a 60 foot right of way), said point being the north corner of a called 11,200 square feet tract of land conveyed to Paul K. and Colleen F. Tyler by deed recorded in Volume 97183, Page 5144, Deed Records of Dallas County, Texas;</w:t>
      </w:r>
    </w:p>
    <w:p w:rsidR="003F3435" w:rsidRDefault="0032493E">
      <w:pPr>
        <w:spacing w:line="480" w:lineRule="auto"/>
        <w:jc w:val="both"/>
      </w:pPr>
      <w:r>
        <w:t xml:space="preserve">THENCE, S 45°21'00" W, departing the southwest line of Browder Street, a distance of 136.54</w:t>
      </w:r>
      <w:r xml:space="preserve">
        <w:t> </w:t>
      </w:r>
      <w:r>
        <w:t xml:space="preserve">feet to a point or a corner in the northeast line of a 10 foot Alley right of way;</w:t>
      </w:r>
    </w:p>
    <w:p w:rsidR="003F3435" w:rsidRDefault="0032493E">
      <w:pPr>
        <w:spacing w:line="480" w:lineRule="auto"/>
        <w:jc w:val="both"/>
      </w:pPr>
      <w:r>
        <w:t xml:space="preserve">THENCE, N 45°18'10" W, with the northeast line of the said Alley right of way, a distance of 50.85 feet to a point for a corner, said point being the most westerly corner of the herein described tract and the most southerly corner of a called 8,296 square feet tract land described in deed to City Park A Lot, L.P. as recorded in Instrument Number 20070146779, Official Public Records of Dallas County, Texas;</w:t>
      </w:r>
    </w:p>
    <w:p w:rsidR="003F3435" w:rsidRDefault="0032493E">
      <w:pPr>
        <w:spacing w:line="480" w:lineRule="auto"/>
        <w:jc w:val="both"/>
      </w:pPr>
      <w:r>
        <w:t xml:space="preserve">THENCE, N 45°00'00" E, departing the northeast line of the said Alley right of way, a distance of 16.77 feet to a point for a corner;</w:t>
      </w:r>
    </w:p>
    <w:p w:rsidR="003F3435" w:rsidRDefault="0032493E">
      <w:pPr>
        <w:spacing w:line="480" w:lineRule="auto"/>
        <w:jc w:val="both"/>
      </w:pPr>
      <w:r>
        <w:t xml:space="preserve">THENCE, N 45°00'00" W, a distance of 6.00 feet to a point for a corner;</w:t>
      </w:r>
    </w:p>
    <w:p w:rsidR="003F3435" w:rsidRDefault="0032493E">
      <w:pPr>
        <w:spacing w:line="480" w:lineRule="auto"/>
        <w:jc w:val="both"/>
      </w:pPr>
      <w:r>
        <w:t xml:space="preserve">THENCE, N 45°00'00" E, a distance of 120.00 feet to a point for a corner in the southwest line of Browder Street;</w:t>
      </w:r>
    </w:p>
    <w:p w:rsidR="003F3435" w:rsidRDefault="0032493E">
      <w:pPr>
        <w:spacing w:line="480" w:lineRule="auto"/>
        <w:jc w:val="both"/>
      </w:pPr>
      <w:r>
        <w:t xml:space="preserve">THENCE, S 45°00'00" E, with the southwest line of Browder Street, a distance of 57.68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106,266 square feet or a 2.4395 acre tract of land situated in the John Grigsby Survey, Abstract No.</w:t>
      </w:r>
      <w:r xml:space="preserve">
        <w:t> </w:t>
      </w:r>
      <w:r>
        <w:t xml:space="preserve">495, City of Dallas, Dallas County, Texas, said tract being all of Lots 1 through 8, Block 6/89 1/2 of Browder's Addition, an addition to the City of Dallas, Dallas County, Texas according to the map thereof recorded in Volume U, Page 492, Deed Records of Dallas County, Texas, said tract conveyed to C. P. Canton/Patterson Street Limited Partnership by deed recorded in Volume 94222, Page 2920, Deed Records of Dallas County, Texas, and being more particularly described as follows:</w:t>
      </w:r>
    </w:p>
    <w:p w:rsidR="003F3435" w:rsidRDefault="0032493E">
      <w:pPr>
        <w:spacing w:line="480" w:lineRule="auto"/>
        <w:jc w:val="both"/>
      </w:pPr>
      <w:r>
        <w:t xml:space="preserve">BEGINNING at a found 1/2 inch iron rod for a corner at the intersection of the northeast line of Browder Street (a 58 foot right of way) with the southeast line of Canton Street (a 66 foot right of way), said point being the west corner of said Lot 1, Block 6/89 1/2;</w:t>
      </w:r>
    </w:p>
    <w:p w:rsidR="003F3435" w:rsidRDefault="0032493E">
      <w:pPr>
        <w:spacing w:line="480" w:lineRule="auto"/>
        <w:jc w:val="both"/>
      </w:pPr>
      <w:r>
        <w:t xml:space="preserve">THENCE, N 45°14'00" E, with the southeast line of Canton Street, a distance of 398.00 feet to a set punch mark on a metal plate for a corner at the intersection of the southeast line of Canton Street with the southwest lie of South Ervay Street (a 60 foot right of way, said point being the north corner of said Lot 4, Block 6/89 1/2;</w:t>
      </w:r>
    </w:p>
    <w:p w:rsidR="003F3435" w:rsidRDefault="0032493E">
      <w:pPr>
        <w:spacing w:line="480" w:lineRule="auto"/>
        <w:jc w:val="both"/>
      </w:pPr>
      <w:r>
        <w:t xml:space="preserve">THENCE, S 44°46'00" E, with the southwest line of South Ervay Street, a distance of 267.00 feet to a set "crows foot" cut on concrete pavement for a corner at the intersection of the southwest line of South Ervay Street with the northwest line of Cadiz Street (a 66 foot right of way), said point being the east corner of said Lot 5, Block 6/89 1/2;</w:t>
      </w:r>
    </w:p>
    <w:p w:rsidR="003F3435" w:rsidRDefault="0032493E">
      <w:pPr>
        <w:spacing w:line="480" w:lineRule="auto"/>
        <w:jc w:val="both"/>
      </w:pPr>
      <w:r>
        <w:t xml:space="preserve">THENCE, S 45°14'00" W, with the northwest line of Cadiz Street, a distance of 398.00 feet to a found "x" cut on concrete pavement for a corner at the intersection of the northwest line of Cadiz Street with the northeast line of Browder Street, said point being the south corner of said Lot 8, Block 6/89 1/2;</w:t>
      </w:r>
    </w:p>
    <w:p w:rsidR="003F3435" w:rsidRDefault="0032493E">
      <w:pPr>
        <w:spacing w:line="480" w:lineRule="auto"/>
        <w:jc w:val="both"/>
      </w:pPr>
      <w:r>
        <w:t xml:space="preserve">THENCE, N 44°46'00" W, with the northeast line of Browder Street, a distance of 267.00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102,929 square feet or a 2.3629 acre tract of land situated in the John Grigsby Survey, Abstract No.</w:t>
      </w:r>
      <w:r xml:space="preserve">
        <w:t> </w:t>
      </w:r>
      <w:r>
        <w:t xml:space="preserve">495, City of Dallas, Dallas County, Texas, said tract being all of Lots 1 through 8, Block 5/103 of Browder's Addition, an addition to the City of Dallas, Dallas County, Texas according to the map thereof recorded in Volume U, Page 492, Deed Records of Dallas County, Texas, said tract conveyed to C. P. Canton/Patterson Street Limited Partnership by deed recorded in Volume 94183, Page 450, Deed Records of Dallas County, Texas, and being more particularly described as follows:</w:t>
      </w:r>
    </w:p>
    <w:p w:rsidR="003F3435" w:rsidRDefault="0032493E">
      <w:pPr>
        <w:spacing w:line="480" w:lineRule="auto"/>
        <w:jc w:val="both"/>
      </w:pPr>
      <w:r>
        <w:t xml:space="preserve">BEGINNING at a set "v" cut on concrete pavement for a corner at the intersection of the northeast line of South Ervay Street (a 66 foot right of way) with the southeast line of Canton Street (a 66 foot right of way), said point being the west corner of said Lot 1, Block 5/103;</w:t>
      </w:r>
    </w:p>
    <w:p w:rsidR="003F3435" w:rsidRDefault="0032493E">
      <w:pPr>
        <w:spacing w:line="480" w:lineRule="auto"/>
        <w:jc w:val="both"/>
      </w:pPr>
      <w:r>
        <w:t xml:space="preserve">THENCE, N 45°14'00" E, with the southeast line of Canton Street, a distance of 385.50 feet to a found "x" cut on concrete pavement for a corner at the intersection of the southeast line of Canton Street with the southwest lie of St.</w:t>
      </w:r>
      <w:r xml:space="preserve">
        <w:t> </w:t>
      </w:r>
      <w:r>
        <w:t xml:space="preserve">Paul Street (a 66 foot right of way, said point being the north corner of said Lot 4, Block 5/103;</w:t>
      </w:r>
    </w:p>
    <w:p w:rsidR="003F3435" w:rsidRDefault="0032493E">
      <w:pPr>
        <w:spacing w:line="480" w:lineRule="auto"/>
        <w:jc w:val="both"/>
      </w:pPr>
      <w:r>
        <w:t xml:space="preserve">THENCE, S 44°46'00" E, with the southwest line of St.</w:t>
      </w:r>
      <w:r xml:space="preserve">
        <w:t> </w:t>
      </w:r>
      <w:r>
        <w:t xml:space="preserve">Paul Street, a distance of 267.00 feet to a found PK nail for a corner at the intersection of the southwest line of St.</w:t>
      </w:r>
      <w:r xml:space="preserve">
        <w:t> </w:t>
      </w:r>
      <w:r>
        <w:t xml:space="preserve">Paul Street with the northwest line of Cadiz Street (a 60 foot right of way), said point being the east corner of said Lot 5, Block 5/103;</w:t>
      </w:r>
    </w:p>
    <w:p w:rsidR="003F3435" w:rsidRDefault="0032493E">
      <w:pPr>
        <w:spacing w:line="480" w:lineRule="auto"/>
        <w:jc w:val="both"/>
      </w:pPr>
      <w:r>
        <w:t xml:space="preserve">THENCE, S 45°14'00" W, with the northwest line of Cadiz Street, a distance of 385.50 feet to a set "crows foot" cut on concrete pavement for a corner at the intersection of the northwest line of Cadiz Street with the northeast line of South Ervay Street, said point being the south corner of said Lot 8, Block 5/103;</w:t>
      </w:r>
    </w:p>
    <w:p w:rsidR="003F3435" w:rsidRDefault="0032493E">
      <w:pPr>
        <w:spacing w:line="480" w:lineRule="auto"/>
        <w:jc w:val="both"/>
      </w:pPr>
      <w:r>
        <w:t xml:space="preserve">THENCE, N 44°46'00" W, with the northeast line of South Ervay Street, a distance of 267.00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806 &amp; 810 South St.</w:t>
      </w:r>
      <w:r xml:space="preserve">
        <w:t> </w:t>
      </w:r>
      <w:r>
        <w:t xml:space="preserve">Paul, 1808 Canton and 1809-1811 Cadiz Street in the City of Dallas and being all of Lots 1, 7 and 8 and part of Lot 2, Block 4/112 of Browder's Addition, an addition to the City of Dallas, Texas according to the plat thereof recorded in Volume U, Page 492, Deed Records, Dallas County, Texas and being more particularly described as follows:</w:t>
      </w:r>
    </w:p>
    <w:p w:rsidR="003F3435" w:rsidRDefault="0032493E">
      <w:pPr>
        <w:spacing w:line="480" w:lineRule="auto"/>
        <w:jc w:val="both"/>
      </w:pPr>
      <w:r>
        <w:t xml:space="preserve">Beginning at a capped 1/2 inch iron rod set at the intersection of the Northeast line of South St.</w:t>
      </w:r>
      <w:r xml:space="preserve">
        <w:t> </w:t>
      </w:r>
      <w:r>
        <w:t xml:space="preserve">Paul Street and the Northwest line of Cadiz Street at the South corner of Lot 8, Block 4/112;</w:t>
      </w:r>
    </w:p>
    <w:p w:rsidR="003F3435" w:rsidRDefault="0032493E">
      <w:pPr>
        <w:spacing w:line="480" w:lineRule="auto"/>
        <w:jc w:val="both"/>
      </w:pPr>
      <w:r>
        <w:t xml:space="preserve">Thence N 45°05'36" W along the Northeast line of South St.</w:t>
      </w:r>
      <w:r xml:space="preserve">
        <w:t> </w:t>
      </w:r>
      <w:r>
        <w:t xml:space="preserve">Paul Street, at 0.7 feet, passing a building corner, at 101.78 feet passing another building corner, at 132.26 feet passing a 1/2 inch iron pipe found at the West corner of Lot 8, same being the South corner of Lot 1, in all a total distance of 267.17 feet to an X cut found at the west corner of Lot 1 at the intersection with the Southeast line of Canton Street;</w:t>
      </w:r>
    </w:p>
    <w:p w:rsidR="003F3435" w:rsidRDefault="0032493E">
      <w:pPr>
        <w:spacing w:line="480" w:lineRule="auto"/>
        <w:jc w:val="both"/>
      </w:pPr>
      <w:r>
        <w:t xml:space="preserve">Thence N 44°45'11" E along the said Southeast line of Canton Street, at 92.98 feet passing a building corner at the North corner of Lot 1, same being the West corner of Lot 2, at 132.98 feet passing a building corner in all a total distance of 142.98 feet to a 1/2" iron pipe found for corner at the West corner of a tract conveyed to Salamander Group LLC, by deed as recorded under Clerk's #201300206750 in the Official Public Records of Dallas County, Texas;</w:t>
      </w:r>
    </w:p>
    <w:p w:rsidR="003F3435" w:rsidRDefault="0032493E">
      <w:pPr>
        <w:spacing w:line="480" w:lineRule="auto"/>
        <w:jc w:val="both"/>
      </w:pPr>
      <w:r>
        <w:t xml:space="preserve">Thence S 45°29'10" E along the said Southwest line of the Salamander Group tract, a distance of 133.18 feet to a fence corner post found in the Northwest line of Lot 7, block 4/112;</w:t>
      </w:r>
    </w:p>
    <w:p w:rsidR="003F3435" w:rsidRDefault="0032493E">
      <w:pPr>
        <w:spacing w:line="480" w:lineRule="auto"/>
        <w:jc w:val="both"/>
      </w:pPr>
      <w:r>
        <w:t xml:space="preserve">Thence N 44°03'55" E along the said Northwest line of Lot 7, and the Southeast line of the said Salamander Group tract, a distance of 44.00 feet to a 1/2" iron pipe found at the North corner of Lot 7, same being the West corner of Lot 6 at the most Southerly Southwest corner of a tract conveyed to Mintex Development LLC, by deed as recorded under Clerk's #20075044996, Official Public Records, Dallas County, Texas;</w:t>
      </w:r>
    </w:p>
    <w:p w:rsidR="003F3435" w:rsidRDefault="0032493E">
      <w:pPr>
        <w:spacing w:line="480" w:lineRule="auto"/>
        <w:jc w:val="both"/>
      </w:pPr>
      <w:r>
        <w:t xml:space="preserve">Thence S 45°08'32" E along the said Southwest line of the Mintex Development tract, a distance of 135.33 feet to a capped 1/2" iron rod set at the East corner of Lot 7 in the Northwest line of Cadiz Street;</w:t>
      </w:r>
    </w:p>
    <w:p w:rsidR="003F3435" w:rsidRDefault="0032493E">
      <w:pPr>
        <w:spacing w:line="480" w:lineRule="auto"/>
        <w:jc w:val="both"/>
      </w:pPr>
      <w:r>
        <w:t xml:space="preserve">Thence S 45°00'00" W along the said Northwest line of Cadiz Street same being the Southeast line of Lot 7, at 94.00 feet passing a 1/2 inch iron pipe found at the South corner of Lot 7, same being the East corner of Lot 8, at 114.52 feet passing a building corner, at 171.95 feet passing another building corner, in all a total distance of 188.00 feet to the Place of Beginning and containing 44,371.8 square feet or 1.02 acres of calculated land.</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a 0.183 acres tract of land situated in the John Grigsby Survey, Abstract No.</w:t>
      </w:r>
      <w:r xml:space="preserve">
        <w:t> </w:t>
      </w:r>
      <w:r>
        <w:t xml:space="preserve">495, in the City of Dallas, Dallas County, Texas, being a portion of City Block 122, being that same tract of land described in deed to Steven J. Rodgers, Steven Rodgers Trustee, recorded in Instrument Number 201700099097, of the Deed Records of Dallas County, Texas and being more particularly described by metes and bounds as follows:</w:t>
      </w:r>
    </w:p>
    <w:p w:rsidR="003F3435" w:rsidRDefault="0032493E">
      <w:pPr>
        <w:spacing w:line="480" w:lineRule="auto"/>
        <w:jc w:val="both"/>
      </w:pPr>
      <w:r>
        <w:t xml:space="preserve">BEGINNING at a nail with washer found for the common corner of said Rodgers tract, and a called 0.5200 acre tract of land described in a deed to Sam Harrington, recorded in Volume 92189, Page 0467, Deed Records, Dallas County, Texas, and being in the southerly right-of-way line of S Harwood Street (a variable width public right-of-way);</w:t>
      </w:r>
    </w:p>
    <w:p w:rsidR="003F3435" w:rsidRDefault="0032493E">
      <w:pPr>
        <w:spacing w:line="480" w:lineRule="auto"/>
        <w:jc w:val="both"/>
      </w:pPr>
      <w:r>
        <w:t xml:space="preserve">THENCE S 44'48'29" W, along the common line between said Rodgers tract, and said called 0.5200 acre tract, a distance of 150.00 feet to an "X" cut in concrete found for the common corner of said Rodgers tract, and said called 0.5200 acre tract, and being in the north line of a tract of land described in a deed to Sam Harrington recorded in Volume 78044, Page 3901, Deed Records, Dallas County, Texas;</w:t>
      </w:r>
    </w:p>
    <w:p w:rsidR="003F3435" w:rsidRDefault="0032493E">
      <w:pPr>
        <w:spacing w:line="480" w:lineRule="auto"/>
        <w:jc w:val="both"/>
      </w:pPr>
      <w:r>
        <w:t xml:space="preserve">THENCE N 45'18'16" W, along the common line between said Rodgers tract, and said Harrington tract, a distance of 52.99 feet to an "X" cut in concrete found for the common corner of said Rodgers tract, and said Harington tract, and being in the easterly right-of-way line of Saint Louis Street (a 66 foot wide public right-of-way);</w:t>
      </w:r>
    </w:p>
    <w:p w:rsidR="003F3435" w:rsidRDefault="0032493E">
      <w:pPr>
        <w:spacing w:line="480" w:lineRule="auto"/>
        <w:jc w:val="both"/>
      </w:pPr>
      <w:r>
        <w:t xml:space="preserve">THENCE N 44'48'29" E, along the west line of said Rodgers tract, and along the easterly right-of-way line of said Saint Louis Street, a distance of 150.00 feet to an "X" cut in concrete set for the northwest corner of said Rodgers tract, and being the southeast right-of-way line of said Saint Louis Street, and said S Harwood Street;</w:t>
      </w:r>
    </w:p>
    <w:p w:rsidR="003F3435" w:rsidRDefault="0032493E">
      <w:pPr>
        <w:spacing w:line="480" w:lineRule="auto"/>
        <w:jc w:val="both"/>
      </w:pPr>
      <w:r>
        <w:t xml:space="preserve">THENCE S 45'18'16" E, along the northerly line of said Rodgers tract, and along the southerly right-of-way line of said S. Harwood Street, a distance of 52.99 feet to the POINT OF BEGINNING and containing 7,948 square feet or 0.183 acres of land more or less.</w:t>
      </w:r>
    </w:p>
    <w:p w:rsidR="003F3435" w:rsidRDefault="0032493E">
      <w:pPr>
        <w:spacing w:line="480" w:lineRule="auto"/>
        <w:jc w:val="both"/>
      </w:pPr>
      <w:r>
        <w:rPr>
          <w:u w:val="single"/>
        </w:rPr>
        <w:t xml:space="preserve">TRACT 8:</w:t>
      </w:r>
    </w:p>
    <w:p w:rsidR="003F3435" w:rsidRDefault="0032493E">
      <w:pPr>
        <w:spacing w:line="480" w:lineRule="auto"/>
        <w:jc w:val="both"/>
      </w:pPr>
      <w:r>
        <w:t xml:space="preserve">Being a tract of land situated in the J. Grigsby Survey, Abstract No.</w:t>
      </w:r>
      <w:r xml:space="preserve">
        <w:t> </w:t>
      </w:r>
      <w:r>
        <w:t xml:space="preserve">495, being a part of Block</w:t>
      </w:r>
      <w:r xml:space="preserve">
        <w:t> </w:t>
      </w:r>
      <w:r>
        <w:t xml:space="preserve">122 of the City of Dallas, Dallas County, Texas, being those tracts of land conveyed to Sam Harrington, by deeds recorded in Volume 92189, Page 467, Vol. 76148, Pg. 815, Vol.</w:t>
      </w:r>
      <w:r xml:space="preserve">
        <w:t> </w:t>
      </w:r>
      <w:r>
        <w:t xml:space="preserve">80013, Pg. 3319 Vol. 78044, Page 3901, Vol. 78044, Pg. 3817, Deed Records, Dallas County, Texas and, Official Public Records, Dallas County, Texas and being more particularly described by metes and bounds as follows:</w:t>
      </w:r>
    </w:p>
    <w:p w:rsidR="003F3435" w:rsidRDefault="0032493E">
      <w:pPr>
        <w:spacing w:line="480" w:lineRule="auto"/>
        <w:jc w:val="both"/>
      </w:pPr>
      <w:r>
        <w:t xml:space="preserve">BEGINNING at a "X" found for corner, said corner being the West corner of that tract of land conveyed to Steven Rodgers, Trustee of the Steven J. Rodgers Trust, a trust organized under the laws of the State of Texas and a Successor to the Doris Rodgers Children's Trust, by deed recorded in Instrument Number 201700099097, Official Public Records, Dallas County, Texas and being in the Southeast line of St.</w:t>
      </w:r>
      <w:r xml:space="preserve">
        <w:t> </w:t>
      </w:r>
      <w:r>
        <w:t xml:space="preserve">Louis Street (66 foot right-of-way);</w:t>
      </w:r>
    </w:p>
    <w:p w:rsidR="003F3435" w:rsidRDefault="0032493E">
      <w:pPr>
        <w:spacing w:line="480" w:lineRule="auto"/>
        <w:jc w:val="both"/>
      </w:pPr>
      <w:r>
        <w:t xml:space="preserve">THENCE South 45 degrees 45 minutes 44 seconds East, along the Southwest line of said Steven Rodgers tract, a distance of 53.10 feet to a point for corner, said corner being the South corner of said Steven Rodgers tract, from which a "X" found bears South 45 degrees 45 minutes 47 seconds East, a distance of 0.51 feet for witness;</w:t>
      </w:r>
    </w:p>
    <w:p w:rsidR="003F3435" w:rsidRDefault="0032493E">
      <w:pPr>
        <w:spacing w:line="480" w:lineRule="auto"/>
        <w:jc w:val="both"/>
      </w:pPr>
      <w:r>
        <w:t xml:space="preserve">THENCE North 44 degrees 45 minutes 33 seconds East, along the Southeast line of said Steven Rodgers tract, a distance of 150.20 feet to a point for corner, said corner being the East corner of said Steven Rodgers tract and being in the Southwest line of S. Hardwood Street (public right-of-way), from which a 50d nail found bears South 45 degrees 15 minutes 38 seconds West, a distance of 0.62 feet for witness;</w:t>
      </w:r>
    </w:p>
    <w:p w:rsidR="003F3435" w:rsidRDefault="0032493E">
      <w:pPr>
        <w:spacing w:line="480" w:lineRule="auto"/>
        <w:jc w:val="both"/>
      </w:pPr>
      <w:r>
        <w:t xml:space="preserve">THENCE South 45 degrees 45 minutes 44 seconds East, along the said Southwest line of S.</w:t>
      </w:r>
      <w:r xml:space="preserve">
        <w:t> </w:t>
      </w:r>
      <w:r>
        <w:t xml:space="preserve">Hardwood Street a distance of 302.75 feet to a point for corner, said corner being in the Northwest line of E. R.L. Thornton Freeway (variable width right-of-way);</w:t>
      </w:r>
    </w:p>
    <w:p w:rsidR="003F3435" w:rsidRDefault="0032493E">
      <w:pPr>
        <w:spacing w:line="480" w:lineRule="auto"/>
        <w:jc w:val="both"/>
      </w:pPr>
      <w:r>
        <w:t xml:space="preserve">THENCE along the Southwest line the following bearing and distances along the Northwest line of said E. R.L. Thornton Freeway:</w:t>
      </w:r>
    </w:p>
    <w:p w:rsidR="003F3435" w:rsidRDefault="0032493E">
      <w:pPr>
        <w:spacing w:line="480" w:lineRule="auto"/>
        <w:jc w:val="both"/>
      </w:pPr>
      <w:r>
        <w:t xml:space="preserve">South 44 degrees 50 minutes 52 seconds West, a distance of 67.50 feet to a TX Dot monument found for corner;</w:t>
      </w:r>
    </w:p>
    <w:p w:rsidR="003F3435" w:rsidRDefault="0032493E">
      <w:pPr>
        <w:spacing w:line="480" w:lineRule="auto"/>
        <w:jc w:val="both"/>
      </w:pPr>
      <w:r>
        <w:t xml:space="preserve">South 88 degrees 33 minutes 21 seconds West, a distance of 73.38 feet to a point for corner;</w:t>
      </w:r>
    </w:p>
    <w:p w:rsidR="003F3435" w:rsidRDefault="0032493E">
      <w:pPr>
        <w:spacing w:line="480" w:lineRule="auto"/>
        <w:jc w:val="both"/>
      </w:pPr>
      <w:r>
        <w:t xml:space="preserve">South 86 degrees 57 minutes 33 seconds West, a distance of 74.17 feet to a TX Dot monument found for corner;</w:t>
      </w:r>
    </w:p>
    <w:p w:rsidR="003F3435" w:rsidRDefault="0032493E">
      <w:pPr>
        <w:spacing w:line="480" w:lineRule="auto"/>
        <w:jc w:val="both"/>
      </w:pPr>
      <w:r>
        <w:t xml:space="preserve">South 76 degrees 11 minutes 37 seconds West, a distance of 205.42 feet to a point for corner, said corner being in the Northeast line of Park Avenue (public right-of-way);</w:t>
      </w:r>
    </w:p>
    <w:p w:rsidR="003F3435" w:rsidRDefault="0032493E">
      <w:pPr>
        <w:spacing w:line="480" w:lineRule="auto"/>
        <w:jc w:val="both"/>
      </w:pPr>
      <w:r>
        <w:t xml:space="preserve">THENCE North 45 degrees 34 minutes 00 seconds West, along the said Northeast line of Park Avenue, a distance of 148.00 feet to a point for corner, said corner being in the Southeast line of aforesaid St.</w:t>
      </w:r>
      <w:r xml:space="preserve">
        <w:t> </w:t>
      </w:r>
      <w:r>
        <w:t xml:space="preserve">Louis Street;</w:t>
      </w:r>
    </w:p>
    <w:p w:rsidR="003F3435" w:rsidRDefault="0032493E">
      <w:pPr>
        <w:spacing w:line="480" w:lineRule="auto"/>
        <w:jc w:val="both"/>
      </w:pPr>
      <w:r>
        <w:t xml:space="preserve">THENCE North 44 degrees 45 minutes 33 seconds East, along the Southeast line of said St.</w:t>
      </w:r>
      <w:r xml:space="preserve">
        <w:t> </w:t>
      </w:r>
      <w:r>
        <w:t xml:space="preserve">Louis Street, a distance of 198.08 feet to the POINT OF BEGINNING and containing 83,737 square feet or 1.92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