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86R15967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2467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board of directors and powers and duties of the East Montgomery County Municipal Utility District No. 12;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8116.002, Special District Local Laws Code, is amended to read as follows:</w:t>
      </w:r>
    </w:p>
    <w:p w:rsidR="003F3435" w:rsidRDefault="0032493E">
      <w:pPr>
        <w:spacing w:line="480" w:lineRule="auto"/>
        <w:ind w:firstLine="720"/>
        <w:jc w:val="both"/>
      </w:pPr>
      <w:r>
        <w:t xml:space="preserve">Sec.</w:t>
      </w:r>
      <w:r xml:space="preserve">
        <w:t> </w:t>
      </w:r>
      <w:r>
        <w:t xml:space="preserve">8116.002.</w:t>
      </w:r>
      <w:r xml:space="preserve">
        <w:t> </w:t>
      </w:r>
      <w:r xml:space="preserve">
        <w:t> </w:t>
      </w:r>
      <w:r>
        <w:t xml:space="preserve">NATURE </w:t>
      </w:r>
      <w:r>
        <w:rPr>
          <w:u w:val="single"/>
        </w:rPr>
        <w:t xml:space="preserve">AND PURPOSES</w:t>
      </w:r>
      <w:r>
        <w:t xml:space="preserve"> OF DISTRICT.  </w:t>
      </w:r>
      <w:r>
        <w:rPr>
          <w:u w:val="single"/>
        </w:rPr>
        <w:t xml:space="preserve">(a)</w:t>
      </w:r>
      <w:r>
        <w:t xml:space="preserve">  The district is [</w:t>
      </w:r>
      <w:r>
        <w:rPr>
          <w:strike/>
        </w:rPr>
        <w:t xml:space="preserve">a municipal utility district in Montgomery County</w:t>
      </w:r>
      <w:r>
        <w:t xml:space="preserve">] created </w:t>
      </w:r>
      <w:r>
        <w:rPr>
          <w:u w:val="single"/>
        </w:rPr>
        <w:t xml:space="preserve">to serve a public purpose and benefit</w:t>
      </w:r>
      <w:r>
        <w:t xml:space="preserve"> [</w:t>
      </w:r>
      <w:r>
        <w:rPr>
          <w:strike/>
        </w:rPr>
        <w:t xml:space="preserve">under and essential to accomplish the purposes of Section 59, Article XVI, Texas Constitution</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8116.051(b), Special District Local Laws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8116.053, directors</w:t>
      </w:r>
      <w:r>
        <w:t xml:space="preserve"> [</w:t>
      </w:r>
      <w:r>
        <w:rPr>
          <w:strike/>
        </w:rPr>
        <w:t xml:space="preserve">Directors</w:t>
      </w:r>
      <w:r>
        <w:t xml:space="preserve">] serve staggered four-year terms.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8116, Special District Local Laws Code, is amended by adding Section 8116.053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8116.053.</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Larry Williams;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Rachel Maybray;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Michael Others;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Virginia French;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Valerie Mullan.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at an election held under Section 49.102, Water Code,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Texas Commission on Environmental Quality requesting that the commission appoint as successor temporary directors the five persons named in the petition. </w:t>
      </w:r>
      <w:r>
        <w:rPr>
          <w:u w:val="single"/>
        </w:rPr>
        <w:t xml:space="preserve"> </w:t>
      </w:r>
      <w:r>
        <w:rPr>
          <w:u w:val="single"/>
        </w:rPr>
        <w:t xml:space="preserve">The Texas Commission on Environmental Quality shall appoint as successor temporary directors the five persons named in the petition.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8116, Special District Local Laws Code, is amended by adding Sections 8116.104, 8116.105, 8116.106, and 8116.107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8116.104.</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8116.105.</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8116.106.</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8116.107.</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8116, Special District Local Laws Code, is amended by adding Subchapters D and E to read as follows: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8116.151.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8116.153.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8116.152.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8116.151,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8116.153.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8116.201.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8116.202.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8116.203.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Special District Local Laws Code are repealed:</w:t>
      </w:r>
    </w:p>
    <w:p w:rsidR="003F3435" w:rsidRDefault="0032493E">
      <w:pPr>
        <w:spacing w:line="480" w:lineRule="auto"/>
        <w:ind w:firstLine="1440"/>
        <w:jc w:val="both"/>
      </w:pPr>
      <w:r>
        <w:t xml:space="preserve">(1)</w:t>
      </w:r>
      <w:r xml:space="preserve">
        <w:t> </w:t>
      </w:r>
      <w:r xml:space="preserve">
        <w:t> </w:t>
      </w:r>
      <w:r>
        <w:t xml:space="preserve">Subchapter A1, Chapter 8116; and</w:t>
      </w:r>
    </w:p>
    <w:p w:rsidR="003F3435" w:rsidRDefault="0032493E">
      <w:pPr>
        <w:spacing w:line="480" w:lineRule="auto"/>
        <w:ind w:firstLine="1440"/>
        <w:jc w:val="both"/>
      </w:pPr>
      <w:r>
        <w:t xml:space="preserve">(2)</w:t>
      </w:r>
      <w:r xml:space="preserve">
        <w:t> </w:t>
      </w:r>
      <w:r xml:space="preserve">
        <w:t> </w:t>
      </w:r>
      <w:r>
        <w:t xml:space="preserve">Section 8116.052.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East Montgomery County Municipal Utility District No. 12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w:t>
      </w:r>
      <w:r>
        <w:t xml:space="preserve"> </w:t>
      </w:r>
      <w:r>
        <w:t xml:space="preserve">The legislature validates and confirms all governmental acts and proceedings of the East Montgomery County Municipal Utility District No. 12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