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86R10325 BRG-F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Kolkhorst</w:t>
      </w:r>
      <w:r xml:space="preserve">
        <w:tab wTab="150" tlc="none" cTlc="0"/>
      </w:r>
      <w:r>
        <w:t xml:space="preserve">S.B.</w:t>
      </w:r>
      <w:r xml:space="preserve">
        <w:t> </w:t>
      </w:r>
      <w:r>
        <w:t xml:space="preserve">No.</w:t>
      </w:r>
      <w:r xml:space="preserve">
        <w:t> </w:t>
      </w:r>
      <w:r>
        <w:t xml:space="preserve">2495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creation of the Fort Bend County Municipal Utility District No. 238; granting a limited power of eminent domain; providing authority to issue bonds; providing authority to impose assessments, fees, and taxes.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Subtitle F, Title 6, Special District Local Laws Code, is amended by adding Chapter 8072 to read as follows:</w:t>
      </w:r>
    </w:p>
    <w:p w:rsidR="003F3435" w:rsidRDefault="0032493E">
      <w:pPr>
        <w:spacing w:line="480" w:lineRule="auto"/>
        <w:jc w:val="center"/>
      </w:pPr>
      <w:r>
        <w:rPr>
          <w:u w:val="single"/>
        </w:rPr>
        <w:t xml:space="preserve">CHAPTER 8072.  FORT BEND COUNTY MUNICIPAL UTILITY DISTRICT NO.</w:t>
      </w:r>
      <w:r>
        <w:rPr>
          <w:u w:val="single"/>
        </w:rPr>
        <w:t xml:space="preserve"> </w:t>
      </w:r>
      <w:r>
        <w:rPr>
          <w:u w:val="single"/>
        </w:rPr>
        <w:t xml:space="preserve">238</w:t>
      </w:r>
    </w:p>
    <w:p w:rsidR="003F3435" w:rsidRDefault="0032493E">
      <w:pPr>
        <w:spacing w:line="480" w:lineRule="auto"/>
        <w:jc w:val="center"/>
      </w:pPr>
      <w:r>
        <w:rPr>
          <w:u w:val="single"/>
        </w:rPr>
        <w:t xml:space="preserve">SUBCHAPTER A.  GENERAL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8072.0101.</w:t>
      </w:r>
      <w:r>
        <w:rPr>
          <w:u w:val="single"/>
        </w:rPr>
        <w:t xml:space="preserve"> </w:t>
      </w:r>
      <w:r>
        <w:rPr>
          <w:u w:val="single"/>
        </w:rPr>
        <w:t xml:space="preserve"> </w:t>
      </w:r>
      <w:r>
        <w:rPr>
          <w:u w:val="single"/>
        </w:rPr>
        <w:t xml:space="preserve">DEFINITIONS.  In this chapter: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"Board" means the district's board of directors.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"Commission" means the Texas Commission on Environmental Quality.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"Director" means a board member.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"District" means the Fort Bend County</w:t>
      </w:r>
      <w:r>
        <w:rPr>
          <w:u w:val="single"/>
        </w:rPr>
        <w:t xml:space="preserve"> </w:t>
      </w:r>
      <w:r>
        <w:rPr>
          <w:u w:val="single"/>
        </w:rPr>
        <w:t xml:space="preserve">Municipal Utility District No.</w:t>
      </w:r>
      <w:r>
        <w:rPr>
          <w:u w:val="single"/>
        </w:rPr>
        <w:t xml:space="preserve"> </w:t>
      </w:r>
      <w:r>
        <w:rPr>
          <w:u w:val="single"/>
        </w:rPr>
        <w:t xml:space="preserve">238.</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8072.0102.</w:t>
      </w:r>
      <w:r>
        <w:rPr>
          <w:u w:val="single"/>
        </w:rPr>
        <w:t xml:space="preserve"> </w:t>
      </w:r>
      <w:r>
        <w:rPr>
          <w:u w:val="single"/>
        </w:rPr>
        <w:t xml:space="preserve"> </w:t>
      </w:r>
      <w:r>
        <w:rPr>
          <w:u w:val="single"/>
        </w:rPr>
        <w:t xml:space="preserve">NATURE OF DISTRICT.  The district is a municipal utility district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8072.0103.</w:t>
      </w:r>
      <w:r>
        <w:rPr>
          <w:u w:val="single"/>
        </w:rPr>
        <w:t xml:space="preserve"> </w:t>
      </w:r>
      <w:r>
        <w:rPr>
          <w:u w:val="single"/>
        </w:rPr>
        <w:t xml:space="preserve"> </w:t>
      </w:r>
      <w:r>
        <w:rPr>
          <w:u w:val="single"/>
        </w:rPr>
        <w:t xml:space="preserve">CONFIRMATION AND DIRECTOR ELECTION REQUIRED.  The temporary directors shall hold an election to confirm the creation of the district and to elect five permanent directors as provided by Section 49.102,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8072.0104.</w:t>
      </w:r>
      <w:r>
        <w:rPr>
          <w:u w:val="single"/>
        </w:rPr>
        <w:t xml:space="preserve"> </w:t>
      </w:r>
      <w:r>
        <w:rPr>
          <w:u w:val="single"/>
        </w:rPr>
        <w:t xml:space="preserve"> </w:t>
      </w:r>
      <w:r>
        <w:rPr>
          <w:u w:val="single"/>
        </w:rPr>
        <w:t xml:space="preserve">CONSENT OF MUNICIPALITY REQUIRED.  The temporary directors may not hold an election under Section 8072.0103 until each municipality in whose corporate limits or extraterritorial jurisdiction the district is located has consented by ordinance or resolution to the creation of the district and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8072.0105.</w:t>
      </w:r>
      <w:r>
        <w:rPr>
          <w:u w:val="single"/>
        </w:rPr>
        <w:t xml:space="preserve"> </w:t>
      </w:r>
      <w:r>
        <w:rPr>
          <w:u w:val="single"/>
        </w:rPr>
        <w:t xml:space="preserve"> </w:t>
      </w:r>
      <w:r>
        <w:rPr>
          <w:u w:val="single"/>
        </w:rPr>
        <w:t xml:space="preserve">FINDINGS OF PUBLIC PURPOSE AND BENEFIT.  (a)  The district is created to serve a public purpose and benefit.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is created to accomplish the purposes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municipal utility district as provided by general law and Section 59, Article XVI, Texas Constitution;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Section 52, Article III, Texas Constitution, that relate to the construction, acquisition, improvement, operation, or maintenance of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8072.0106.</w:t>
      </w:r>
      <w:r>
        <w:rPr>
          <w:u w:val="single"/>
        </w:rPr>
        <w:t xml:space="preserve"> </w:t>
      </w:r>
      <w:r>
        <w:rPr>
          <w:u w:val="single"/>
        </w:rPr>
        <w:t xml:space="preserve"> </w:t>
      </w:r>
      <w:r>
        <w:rPr>
          <w:u w:val="single"/>
        </w:rPr>
        <w:t xml:space="preserve">INITIAL DISTRICT TERRITORY.  (a)  The district is initially composed of the territory described by Section 2 of the Act enacting this chapter.</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boundaries and field notes contained in Section 2 of the Act enacting this chapter form a closure.  A mistake made in the field notes or in copying the field notes in the legislative process does not affect the district's: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organization, existence, or validity;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right to issue any type of bond for the purposes for which the district is created or to pay the principal of and interest on a bond;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right to impose a tax;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legality or operation.</w:t>
      </w:r>
    </w:p>
    <w:p w:rsidR="003F3435" w:rsidRDefault="0032493E">
      <w:pPr>
        <w:spacing w:line="480" w:lineRule="auto"/>
        <w:jc w:val="center"/>
      </w:pPr>
      <w:r>
        <w:rPr>
          <w:u w:val="single"/>
        </w:rPr>
        <w:t xml:space="preserve">SUBCHAPTER B.  BOARD OF DIRECTORS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8072.0201.</w:t>
      </w:r>
      <w:r>
        <w:rPr>
          <w:u w:val="single"/>
        </w:rPr>
        <w:t xml:space="preserve"> </w:t>
      </w:r>
      <w:r>
        <w:rPr>
          <w:u w:val="single"/>
        </w:rPr>
        <w:t xml:space="preserve"> </w:t>
      </w:r>
      <w:r>
        <w:rPr>
          <w:u w:val="single"/>
        </w:rPr>
        <w:t xml:space="preserve">GOVERNING BODY; TERMS.  (a)  The district is governed by a board of five elected directors.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Section 8072.0202, directors serve staggered four-year terms.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8072.0202.</w:t>
      </w:r>
      <w:r>
        <w:rPr>
          <w:u w:val="single"/>
        </w:rPr>
        <w:t xml:space="preserve"> </w:t>
      </w:r>
      <w:r>
        <w:rPr>
          <w:u w:val="single"/>
        </w:rPr>
        <w:t xml:space="preserve"> </w:t>
      </w:r>
      <w:r>
        <w:rPr>
          <w:u w:val="single"/>
        </w:rPr>
        <w:t xml:space="preserve">TEMPORARY DIRECTORS.  (a)  On or after the effective date of the Act enacting this chapter, the owner or owners of a majority of the assessed value of the real property in the district may submit a petition to the commission requesting that the commission appoint as temporary directors the five persons named in the petition.  The commission shall appoint as temporary directors the five persons named in the petition.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Temporary directors serve until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effective date of the Act enacting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permanent directors have not been elected under Section 8072.0103 and the terms of the temporary directors have expired, successor temporary directors shall be appointed or reappointed as provided by Subsection (d) to serve terms that expire on the earlier of: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date permanent directors are elected under Section 8072.0103;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fourth anniversary of the date of the appointment or reappointment.</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If Subsection (c) applies, the owner or owners of a majority of the assessed value of the real property in the district may submit a petition to the commission requesting that the commission appoint as successor temporary directors the five persons named in the petition.  The commission shall appoint as successor temporary directors the five persons named in the petition.</w:t>
      </w:r>
    </w:p>
    <w:p w:rsidR="003F3435" w:rsidRDefault="0032493E">
      <w:pPr>
        <w:spacing w:line="480" w:lineRule="auto"/>
        <w:jc w:val="center"/>
      </w:pPr>
      <w:r>
        <w:rPr>
          <w:u w:val="single"/>
        </w:rPr>
        <w:t xml:space="preserve">SUBCHAPTER C.  POWERS AND DUTIES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8072.0301.</w:t>
      </w:r>
      <w:r>
        <w:rPr>
          <w:u w:val="single"/>
        </w:rPr>
        <w:t xml:space="preserve"> </w:t>
      </w:r>
      <w:r>
        <w:rPr>
          <w:u w:val="single"/>
        </w:rPr>
        <w:t xml:space="preserve"> </w:t>
      </w:r>
      <w:r>
        <w:rPr>
          <w:u w:val="single"/>
        </w:rPr>
        <w:t xml:space="preserve">GENERAL POWERS AND DUTIES.  The district has the powers and duties necessary to accomplish the purposes for which the district is created.</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8072.0302.</w:t>
      </w:r>
      <w:r>
        <w:rPr>
          <w:u w:val="single"/>
        </w:rPr>
        <w:t xml:space="preserve"> </w:t>
      </w:r>
      <w:r>
        <w:rPr>
          <w:u w:val="single"/>
        </w:rPr>
        <w:t xml:space="preserve"> </w:t>
      </w:r>
      <w:r>
        <w:rPr>
          <w:u w:val="single"/>
        </w:rPr>
        <w:t xml:space="preserve">MUNICIPAL UTILITY DISTRICT POWERS AND DUTIES.  The district has the powers and duties provided by the general law of this state, including Chapters 49 and 54, Water Code, applicable to municipal utility districts created under Section 59, Article XVI, Texas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8072.0303.</w:t>
      </w:r>
      <w:r>
        <w:rPr>
          <w:u w:val="single"/>
        </w:rPr>
        <w:t xml:space="preserve"> </w:t>
      </w:r>
      <w:r>
        <w:rPr>
          <w:u w:val="single"/>
        </w:rPr>
        <w:t xml:space="preserve"> </w:t>
      </w:r>
      <w:r>
        <w:rPr>
          <w:u w:val="single"/>
        </w:rPr>
        <w:t xml:space="preserve">AUTHORITY FOR ROAD PROJECTS.  Under Section 52, Article III, Texas Constitution, the district may design, acquire, construct, finance, issue bonds for, improve, operate, maintain, and convey to this state, a county, or a municipality for operation and maintenance macadamized, graveled, or paved roads, or improvements, including storm drainage, in aid of those roads.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8072.0304.</w:t>
      </w:r>
      <w:r>
        <w:rPr>
          <w:u w:val="single"/>
        </w:rPr>
        <w:t xml:space="preserve"> </w:t>
      </w:r>
      <w:r>
        <w:rPr>
          <w:u w:val="single"/>
        </w:rPr>
        <w:t xml:space="preserve"> </w:t>
      </w:r>
      <w:r>
        <w:rPr>
          <w:u w:val="single"/>
        </w:rPr>
        <w:t xml:space="preserve">ROAD STANDARDS AND REQUIREMENTS.  (a)  A road project must meet all applicable construction standards, zoning and subdivision requirements, and regulations of each municipality in whose corporate limits or extraterritorial jurisdiction the road project is located.</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road project is not located in the corporate limits or extraterritorial jurisdiction of a municipality, the road project must meet all applicable construction standards, subdivision requirements, and regulations of each county in which the road project is located.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the state will maintain and operate the road, the Texas Transportation Commission must approve the plans and specifications of the road project.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8072.0305.</w:t>
      </w:r>
      <w:r>
        <w:rPr>
          <w:u w:val="single"/>
        </w:rPr>
        <w:t xml:space="preserve"> </w:t>
      </w:r>
      <w:r>
        <w:rPr>
          <w:u w:val="single"/>
        </w:rPr>
        <w:t xml:space="preserve"> </w:t>
      </w:r>
      <w:r>
        <w:rPr>
          <w:u w:val="single"/>
        </w:rPr>
        <w:t xml:space="preserve">COMPLIANCE WITH MUNICIPAL CONSENT ORDINANCE OR RESOLUTION.  The district shall comply with all applicable requirements of any ordinance or resolution that is adopted under Section 54.016 or 54.0165, Water Code, and that consents to the creation of the district or to the inclusion of land in the district.</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8072.0306.</w:t>
      </w:r>
      <w:r>
        <w:rPr>
          <w:u w:val="single"/>
        </w:rPr>
        <w:t xml:space="preserve"> </w:t>
      </w:r>
      <w:r>
        <w:rPr>
          <w:u w:val="single"/>
        </w:rPr>
        <w:t xml:space="preserve"> </w:t>
      </w:r>
      <w:r>
        <w:rPr>
          <w:u w:val="single"/>
        </w:rPr>
        <w:t xml:space="preserve">DIVISION OF DISTRICT.  (a)  The district may be divided into two or more new districts only if the district: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has no outstanding bonded debt;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is not imposing ad valorem taxes.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chapter applies to any new district created by the division of the district, and a new district has all the powers and duties of the district.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Any new district created by the division of the district may not, at the time the new district is created, contain any land outside the area described by Section 2 of the Act enacting this chapter.</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The board, on its own motion or on receipt of a petition signed by the owner or owners of a majority of the assessed value of the real property in the district, may adopt an order dividing the district.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board may adopt an order dividing the district before or after the date the board holds an election under Section 8072.0103 to confirm the creation of the district.</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An order dividing the district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name each new district;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the metes and bounds description of the territory of each new district;</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appoint temporary directors for each new district;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for the division of assets and liabilities between or among the new districts.</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On or before the 30th day after the date of adoption of an order dividing the district, the district shall file the order with the commission and record the order in the real property records of each county in which the district is located.</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Any new district created by the division of the district shall hold a confirmation and directors' election as required by Section 8072.0103.</w:t>
      </w:r>
    </w:p>
    <w:p w:rsidR="003F3435" w:rsidRDefault="0032493E">
      <w:pPr>
        <w:spacing w:line="480" w:lineRule="auto"/>
        <w:ind w:firstLine="720"/>
        <w:jc w:val="both"/>
      </w:pPr>
      <w:r>
        <w:rPr>
          <w:u w:val="single"/>
        </w:rPr>
        <w:t xml:space="preserve">(i)</w:t>
      </w:r>
      <w:r>
        <w:rPr>
          <w:u w:val="single"/>
        </w:rPr>
        <w:t xml:space="preserve"> </w:t>
      </w:r>
      <w:r>
        <w:rPr>
          <w:u w:val="single"/>
        </w:rPr>
        <w:t xml:space="preserve"> </w:t>
      </w:r>
      <w:r>
        <w:rPr>
          <w:u w:val="single"/>
        </w:rPr>
        <w:t xml:space="preserve">Municipal consent to the creation of the district and to the inclusion of land in the district granted under Section 8072.0104 acts as municipal consent to the creation of any new district created by the division of the district and to the inclusion of land in the new district.</w:t>
      </w:r>
    </w:p>
    <w:p w:rsidR="003F3435" w:rsidRDefault="0032493E">
      <w:pPr>
        <w:spacing w:line="480" w:lineRule="auto"/>
        <w:ind w:firstLine="720"/>
        <w:jc w:val="both"/>
      </w:pPr>
      <w:r>
        <w:rPr>
          <w:u w:val="single"/>
        </w:rPr>
        <w:t xml:space="preserve">(j)</w:t>
      </w:r>
      <w:r>
        <w:rPr>
          <w:u w:val="single"/>
        </w:rPr>
        <w:t xml:space="preserve"> </w:t>
      </w:r>
      <w:r>
        <w:rPr>
          <w:u w:val="single"/>
        </w:rPr>
        <w:t xml:space="preserve"> </w:t>
      </w:r>
      <w:r>
        <w:rPr>
          <w:u w:val="single"/>
        </w:rPr>
        <w:t xml:space="preserve">Any new district created by the division of the district must hold an election as required by this chapter to obtain voter approval before the district may impose a maintenance tax or issue bonds payable wholly or partly from ad valorem taxes.</w:t>
      </w:r>
    </w:p>
    <w:p w:rsidR="003F3435" w:rsidRDefault="0032493E">
      <w:pPr>
        <w:spacing w:line="480" w:lineRule="auto"/>
        <w:ind w:firstLine="720"/>
        <w:jc w:val="both"/>
      </w:pPr>
      <w:r>
        <w:rPr>
          <w:u w:val="single"/>
        </w:rPr>
        <w:t xml:space="preserve">(k)</w:t>
      </w:r>
      <w:r>
        <w:rPr>
          <w:u w:val="single"/>
        </w:rPr>
        <w:t xml:space="preserve"> </w:t>
      </w:r>
      <w:r>
        <w:rPr>
          <w:u w:val="single"/>
        </w:rPr>
        <w:t xml:space="preserve"> </w:t>
      </w:r>
      <w:r>
        <w:rPr>
          <w:u w:val="single"/>
        </w:rPr>
        <w:t xml:space="preserve">If the creation of the new district is confirmed, the new district shall provide the election date and results to the commission.</w:t>
      </w:r>
    </w:p>
    <w:p w:rsidR="003F3435" w:rsidRDefault="0032493E">
      <w:pPr>
        <w:spacing w:line="480" w:lineRule="auto"/>
        <w:jc w:val="center"/>
      </w:pPr>
      <w:r>
        <w:rPr>
          <w:u w:val="single"/>
        </w:rPr>
        <w:t xml:space="preserve">SUBCHAPTER D.  GENERAL FINANCIAL PROVISIONS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8072.0401.</w:t>
      </w:r>
      <w:r>
        <w:rPr>
          <w:u w:val="single"/>
        </w:rPr>
        <w:t xml:space="preserve"> </w:t>
      </w:r>
      <w:r>
        <w:rPr>
          <w:u w:val="single"/>
        </w:rPr>
        <w:t xml:space="preserve"> </w:t>
      </w:r>
      <w:r>
        <w:rPr>
          <w:u w:val="single"/>
        </w:rPr>
        <w:t xml:space="preserve">ELECTIONS REGARDING TAXES OR BONDS.  (a)  The district may issue, without an election, bonds and other obligations secured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revenue other than ad valorem taxes;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contract payments described by Section 8072.0403.</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district must hold an election in the manner provided by Chapters 49 and 54, Water Code, to obtain voter approval before the district may impose an ad valorem tax or issue bonds payable from ad valorem taxes.</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district may not issue bonds payable from ad valorem taxes to finance a road project unless the issuance is approved by a vote of a two-thirds majority of the district voters voting at an election held for that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8072.0402.</w:t>
      </w:r>
      <w:r>
        <w:rPr>
          <w:u w:val="single"/>
        </w:rPr>
        <w:t xml:space="preserve"> </w:t>
      </w:r>
      <w:r>
        <w:rPr>
          <w:u w:val="single"/>
        </w:rPr>
        <w:t xml:space="preserve"> </w:t>
      </w:r>
      <w:r>
        <w:rPr>
          <w:u w:val="single"/>
        </w:rPr>
        <w:t xml:space="preserve">OPERATION AND MAINTENANCE TAX.  (a)  If authorized at an election held under Section 8072.0401, the district may impose an operation and maintenance tax on taxable property in the district in accordance with Section 49.107, Water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board shall determine the tax rate.  The rate may not exceed the rate approved at the election.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8072.0403.</w:t>
      </w:r>
      <w:r>
        <w:rPr>
          <w:u w:val="single"/>
        </w:rPr>
        <w:t xml:space="preserve"> </w:t>
      </w:r>
      <w:r>
        <w:rPr>
          <w:u w:val="single"/>
        </w:rPr>
        <w:t xml:space="preserve"> </w:t>
      </w:r>
      <w:r>
        <w:rPr>
          <w:u w:val="single"/>
        </w:rPr>
        <w:t xml:space="preserve">CONTRACT TAXES.  (a)  In accordance with Section 49.108, Water Code, the district may impose a tax other than an operation and maintenance tax and use the revenue derived from the tax to make payments under a contract after the provisions of the contract have been approved by a majority of the district voters voting at an election held for that purpose.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contract approved by the district voters may contain a provision stating that the contract may be modified or amended by the board without further voter approval.</w:t>
      </w:r>
    </w:p>
    <w:p w:rsidR="003F3435" w:rsidRDefault="0032493E">
      <w:pPr>
        <w:spacing w:line="480" w:lineRule="auto"/>
        <w:jc w:val="center"/>
      </w:pPr>
      <w:r>
        <w:rPr>
          <w:u w:val="single"/>
        </w:rPr>
        <w:t xml:space="preserve">SUBCHAPTER E.  BONDS AND OTHER OBLIGATIONS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8072.0501.</w:t>
      </w:r>
      <w:r>
        <w:rPr>
          <w:u w:val="single"/>
        </w:rPr>
        <w:t xml:space="preserve"> </w:t>
      </w:r>
      <w:r>
        <w:rPr>
          <w:u w:val="single"/>
        </w:rPr>
        <w:t xml:space="preserve"> </w:t>
      </w:r>
      <w:r>
        <w:rPr>
          <w:u w:val="single"/>
        </w:rPr>
        <w:t xml:space="preserve">AUTHORITY TO ISSUE BONDS AND OTHER OBLIGATIONS.  The district may issue bonds or other obligations payable wholly or partly from ad valorem taxes, impact fees, revenue, contract payments, grants, or other district money, or any combination of those sources, to pay for any authorized district purpose.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8072.0502.</w:t>
      </w:r>
      <w:r>
        <w:rPr>
          <w:u w:val="single"/>
        </w:rPr>
        <w:t xml:space="preserve"> </w:t>
      </w:r>
      <w:r>
        <w:rPr>
          <w:u w:val="single"/>
        </w:rPr>
        <w:t xml:space="preserve"> </w:t>
      </w:r>
      <w:r>
        <w:rPr>
          <w:u w:val="single"/>
        </w:rPr>
        <w:t xml:space="preserve">TAXES FOR BONDS.  At the time the district issues bonds payable wholly or partly from ad valorem taxes, the board shall provide for the annual imposition of a continuing direct ad valorem tax, without limit as to rate or amount, while all or part of the bonds are outstanding as required and in the manner provided by Sections 54.601 and 54.602, Water Code.</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8072.0503.</w:t>
      </w:r>
      <w:r>
        <w:rPr>
          <w:u w:val="single"/>
        </w:rPr>
        <w:t xml:space="preserve"> </w:t>
      </w:r>
      <w:r>
        <w:rPr>
          <w:u w:val="single"/>
        </w:rPr>
        <w:t xml:space="preserve"> </w:t>
      </w:r>
      <w:r>
        <w:rPr>
          <w:u w:val="single"/>
        </w:rPr>
        <w:t xml:space="preserve">BONDS FOR ROAD PROJECTS.  At the time of issuance, the total principal amount of bonds or other obligations issued or incurred to finance road projects and payable from ad valorem taxes may not exceed one-fourth of the assessed value of the real property in the district.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Fort Bend County Municipal Utility District No. 238 initially includes all the territory contained in the following area:</w:t>
      </w:r>
    </w:p>
    <w:p w:rsidR="003F3435" w:rsidRDefault="0032493E">
      <w:pPr>
        <w:spacing w:line="480" w:lineRule="auto"/>
        <w:ind w:firstLine="720"/>
        <w:jc w:val="both"/>
      </w:pPr>
      <w:r>
        <w:t xml:space="preserve">Tract 1:</w:t>
      </w:r>
    </w:p>
    <w:p w:rsidR="003F3435" w:rsidRDefault="0032493E">
      <w:pPr>
        <w:spacing w:line="480" w:lineRule="auto"/>
        <w:ind w:firstLine="720"/>
        <w:jc w:val="both"/>
      </w:pPr>
      <w:r>
        <w:t xml:space="preserve">A Field Note Description of 465 Acres of Land, more or less, being in the B.B.B. &amp; C. Railroad Company Survey, Abstract No.</w:t>
      </w:r>
      <w:r xml:space="preserve">
        <w:t> </w:t>
      </w:r>
      <w:r>
        <w:t xml:space="preserve">134; Yandell Ferris Survey, Abstract No.</w:t>
      </w:r>
      <w:r xml:space="preserve">
        <w:t> </w:t>
      </w:r>
      <w:r>
        <w:t xml:space="preserve">372; Griffin Wilgus Survey, Abstract No.</w:t>
      </w:r>
      <w:r xml:space="preserve">
        <w:t> </w:t>
      </w:r>
      <w:r>
        <w:t xml:space="preserve">381 and Griffin Wilgus Survey, Abstract No.</w:t>
      </w:r>
      <w:r xml:space="preserve">
        <w:t> </w:t>
      </w:r>
      <w:r>
        <w:t xml:space="preserve">382; Fort Bend County, Texas.</w:t>
      </w:r>
    </w:p>
    <w:p w:rsidR="003F3435" w:rsidRDefault="0032493E">
      <w:pPr>
        <w:spacing w:line="480" w:lineRule="auto"/>
        <w:ind w:firstLine="720"/>
        <w:jc w:val="both"/>
      </w:pPr>
      <w:r>
        <w:t xml:space="preserve">Beginning at the Southeast corner of said Yandell Ferris Survey, Abstract No.</w:t>
      </w:r>
      <w:r xml:space="preserve">
        <w:t> </w:t>
      </w:r>
      <w:r>
        <w:t xml:space="preserve">372; said corner being in the North line of the Yandell Ferris Survey Abstract No.</w:t>
      </w:r>
      <w:r xml:space="preserve">
        <w:t> </w:t>
      </w:r>
      <w:r>
        <w:t xml:space="preserve">374 and being the Southwest corner of the B.B.B. &amp; C. Railroad Company Survey, Abstract No.</w:t>
      </w:r>
      <w:r xml:space="preserve">
        <w:t> </w:t>
      </w:r>
      <w:r>
        <w:t xml:space="preserve">134 and being at the intersection of Robinowitz No.</w:t>
      </w:r>
      <w:r xml:space="preserve">
        <w:t> </w:t>
      </w:r>
      <w:r>
        <w:t xml:space="preserve">1 Road and Randon Dyer Road; said corner marking the Southerly Southeast corner of and place of beginning of this tract;</w:t>
      </w:r>
    </w:p>
    <w:p w:rsidR="003F3435" w:rsidRDefault="0032493E">
      <w:pPr>
        <w:spacing w:line="480" w:lineRule="auto"/>
        <w:ind w:firstLine="720"/>
        <w:jc w:val="both"/>
      </w:pPr>
      <w:r>
        <w:t xml:space="preserve">THENCE, South 84deg. West, 3799 feet, more or less, along the South line of said Yandell Ferris Survey, Abstract No.</w:t>
      </w:r>
      <w:r xml:space="preserve">
        <w:t> </w:t>
      </w:r>
      <w:r>
        <w:t xml:space="preserve">372 and North line of said Yandell Ferris Survey, Abstract No.</w:t>
      </w:r>
      <w:r xml:space="preserve">
        <w:t> </w:t>
      </w:r>
      <w:r>
        <w:t xml:space="preserve">374 to a point in the City of Rosenberg  Extra-Territorial Jurisdiction Line and marking the Southerly Southwest corner of this tract;</w:t>
      </w:r>
    </w:p>
    <w:p w:rsidR="003F3435" w:rsidRDefault="0032493E">
      <w:pPr>
        <w:spacing w:line="480" w:lineRule="auto"/>
        <w:ind w:firstLine="720"/>
        <w:jc w:val="both"/>
      </w:pPr>
      <w:r>
        <w:t xml:space="preserve">THENCE, North 00deg.30' East, 1424 feet, more or less, along said City of Rosenberg  Extra-Territorial Jurisdiction Line to a point for corner on the City of Rosenberg  Extra-Territorial Jurisdiction 5280 foot Radius Line for corner;</w:t>
      </w:r>
    </w:p>
    <w:p w:rsidR="003F3435" w:rsidRDefault="0032493E">
      <w:pPr>
        <w:spacing w:line="480" w:lineRule="auto"/>
        <w:ind w:firstLine="720"/>
        <w:jc w:val="both"/>
      </w:pPr>
      <w:r>
        <w:t xml:space="preserve">THENCE, North 57deg.West (Chord Bearing), 1156 feet, more or less, along said City of Rosenberg  Extra-Territorial Jurisdiction 5280 foot Radius curve to the right to a point in the Westerly line of said Yandell Ferris Survey, Abstract No.</w:t>
      </w:r>
      <w:r xml:space="preserve">
        <w:t> </w:t>
      </w:r>
      <w:r>
        <w:t xml:space="preserve">372 and East line of the Yandell Ferris Survey, Abstract No.</w:t>
      </w:r>
      <w:r xml:space="preserve">
        <w:t> </w:t>
      </w:r>
      <w:r>
        <w:t xml:space="preserve">373  for the Northerly Southwest corner of this tract;</w:t>
      </w:r>
    </w:p>
    <w:p w:rsidR="003F3435" w:rsidRDefault="0032493E">
      <w:pPr>
        <w:spacing w:line="480" w:lineRule="auto"/>
        <w:ind w:firstLine="720"/>
        <w:jc w:val="both"/>
      </w:pPr>
      <w:r>
        <w:t xml:space="preserve">THENCE, North 00deg.30' West, 1160 feet, more or less, along said West line of the said Yandell Ferris Survey, Abstract No.</w:t>
      </w:r>
      <w:r xml:space="preserve">
        <w:t> </w:t>
      </w:r>
      <w:r>
        <w:t xml:space="preserve">372 and East line of said Yandell Ferris Survey, Abstract No.</w:t>
      </w:r>
      <w:r xml:space="preserve">
        <w:t> </w:t>
      </w:r>
      <w:r>
        <w:t xml:space="preserve">373 and also in the East Line of the B.B.B. &amp; C. Railroad Company Survey No.</w:t>
      </w:r>
      <w:r xml:space="preserve">
        <w:t> </w:t>
      </w:r>
      <w:r>
        <w:t xml:space="preserve">21, Abstract No.</w:t>
      </w:r>
      <w:r xml:space="preserve">
        <w:t> </w:t>
      </w:r>
      <w:r>
        <w:t xml:space="preserve">136 to the Southwest corner of the said Griffin Wilgus Survey, Abstract No.</w:t>
      </w:r>
      <w:r xml:space="preserve">
        <w:t> </w:t>
      </w:r>
      <w:r>
        <w:t xml:space="preserve">381 and marking the Westerly Northwest corner for this tract;</w:t>
      </w:r>
    </w:p>
    <w:p w:rsidR="003F3435" w:rsidRDefault="0032493E">
      <w:pPr>
        <w:spacing w:line="480" w:lineRule="auto"/>
        <w:ind w:firstLine="720"/>
        <w:jc w:val="both"/>
      </w:pPr>
      <w:r>
        <w:t xml:space="preserve">THENCE, South 89deg. East, 2047 feet, more or less, along a North line of said Yandell Ferris Survey, Abstract No.</w:t>
      </w:r>
      <w:r xml:space="preserve">
        <w:t> </w:t>
      </w:r>
      <w:r>
        <w:t xml:space="preserve">372 and South line of said Griffin Wilgus Survey, Abstract No.</w:t>
      </w:r>
      <w:r xml:space="preserve">
        <w:t> </w:t>
      </w:r>
      <w:r>
        <w:t xml:space="preserve">381 to a point marking the Southwest corner of the Ivy Moore Morrison Heirs, Ltd. call 17.878 Acre Tract and a  re-entrant corner of this tract;</w:t>
      </w:r>
    </w:p>
    <w:p w:rsidR="003F3435" w:rsidRDefault="0032493E">
      <w:pPr>
        <w:spacing w:line="480" w:lineRule="auto"/>
        <w:ind w:firstLine="720"/>
        <w:jc w:val="both"/>
      </w:pPr>
      <w:r>
        <w:t xml:space="preserve">THENCE, North, 2325.5 feet, more or less, along the West line of said Ivy Moore Morrison Heirs, Ltd. 17.878 Acre Tract to a point in the City of Rosenberg Annex #58-116.91 Acres dated 07/08/1997 marking the Northerly Northwest corner for this tract;</w:t>
      </w:r>
    </w:p>
    <w:p w:rsidR="003F3435" w:rsidRDefault="0032493E">
      <w:pPr>
        <w:spacing w:line="480" w:lineRule="auto"/>
        <w:ind w:firstLine="720"/>
        <w:jc w:val="both"/>
      </w:pPr>
      <w:r>
        <w:t xml:space="preserve">THENCE, South 71deg. East, 1536.9 feet, more or less, along the City of Rosenberg City Limits Line to an angle point;</w:t>
      </w:r>
    </w:p>
    <w:p w:rsidR="003F3435" w:rsidRDefault="0032493E">
      <w:pPr>
        <w:spacing w:line="480" w:lineRule="auto"/>
        <w:ind w:firstLine="720"/>
        <w:jc w:val="both"/>
      </w:pPr>
      <w:r>
        <w:t xml:space="preserve">THENCE, Continuing South 74deg. East. 1251 feet, more or less, along said City of Rosenberg City Limits Line to a point in the East line of said Griffin Wilgus Survey, Abstract No.</w:t>
      </w:r>
      <w:r xml:space="preserve">
        <w:t> </w:t>
      </w:r>
      <w:r>
        <w:t xml:space="preserve">382 and the center of said Randon Dyer Road marking the Northerly Northeast corner for this tract;</w:t>
      </w:r>
    </w:p>
    <w:p w:rsidR="003F3435" w:rsidRDefault="0032493E">
      <w:pPr>
        <w:spacing w:line="480" w:lineRule="auto"/>
        <w:ind w:firstLine="720"/>
        <w:jc w:val="both"/>
      </w:pPr>
      <w:r>
        <w:t xml:space="preserve">THENCE, South, 740 feet, more or less, along said Griffin Wilgus Survey, Abstract No.</w:t>
      </w:r>
      <w:r xml:space="preserve">
        <w:t> </w:t>
      </w:r>
      <w:r>
        <w:t xml:space="preserve">382 and the center of said Randon Dyer Road to a point for corner;</w:t>
      </w:r>
    </w:p>
    <w:p w:rsidR="003F3435" w:rsidRDefault="0032493E">
      <w:pPr>
        <w:spacing w:line="480" w:lineRule="auto"/>
        <w:ind w:firstLine="720"/>
        <w:jc w:val="both"/>
      </w:pPr>
      <w:r>
        <w:t xml:space="preserve">THENCE, East, 1407 feet, more or less, along the North line of said B.B.B. &amp; C. Railroad Company Survey, Abstract 134 and along the North line of the Wade McNeill Exempt Unitrust 97 Acre Tract, more or less, (FBC 1999005774) to a point in said City of Rosenberg City Limits Line (Annex #54-186.69 Acres 03/12/1997) marking the Easterly Northeast corner of this tract;</w:t>
      </w:r>
    </w:p>
    <w:p w:rsidR="003F3435" w:rsidRDefault="0032493E">
      <w:pPr>
        <w:spacing w:line="480" w:lineRule="auto"/>
        <w:ind w:firstLine="720"/>
        <w:jc w:val="both"/>
      </w:pPr>
      <w:r>
        <w:t xml:space="preserve">THENCE, South, 1889 feet, more or less, along said City of Rosenberg City Limits Line to the Southeast corner of this tract being in the South line of said Wade McNeill Unitrust Tract and the North line of the Robert Cortez, Jr. Tracts to a point marking the Easterly Southeast corner of this tract;</w:t>
      </w:r>
    </w:p>
    <w:p w:rsidR="003F3435" w:rsidRDefault="0032493E">
      <w:pPr>
        <w:spacing w:line="480" w:lineRule="auto"/>
        <w:ind w:firstLine="720"/>
        <w:jc w:val="both"/>
      </w:pPr>
      <w:r>
        <w:t xml:space="preserve">THENCE, West, 1364 feet, more or less, along said South line of said Wade McNeill Unitrust Tract and the North line of said Robert Cortez, Jr. Tracts to a point in said Randon Dyer Road  marking a re-entrant corner for this tract;</w:t>
      </w:r>
    </w:p>
    <w:p w:rsidR="003F3435" w:rsidRDefault="0032493E">
      <w:pPr>
        <w:spacing w:line="480" w:lineRule="auto"/>
        <w:ind w:firstLine="720"/>
        <w:jc w:val="both"/>
      </w:pPr>
      <w:r>
        <w:t xml:space="preserve">THENCE, South, 1632 feet, more or less, along the center of said Randon Dyer Road and along the East line of said Yandell Ferris Survey, Abstract 372 and West line of said B.B.B. &amp; C. Railroad Company Survey, Abstract No.</w:t>
      </w:r>
      <w:r xml:space="preserve">
        <w:t> </w:t>
      </w:r>
      <w:r>
        <w:t xml:space="preserve">134 to the place of beginning and containing 465 Acres of Land, more or less.</w:t>
      </w:r>
    </w:p>
    <w:p w:rsidR="003F3435" w:rsidRDefault="0032493E">
      <w:pPr>
        <w:spacing w:line="480" w:lineRule="auto"/>
        <w:ind w:firstLine="720"/>
        <w:jc w:val="both"/>
      </w:pPr>
      <w:r>
        <w:t xml:space="preserve">Tract 2:</w:t>
      </w:r>
    </w:p>
    <w:p w:rsidR="003F3435" w:rsidRDefault="0032493E">
      <w:pPr>
        <w:spacing w:line="480" w:lineRule="auto"/>
        <w:ind w:firstLine="720"/>
        <w:jc w:val="both"/>
      </w:pPr>
      <w:r>
        <w:t xml:space="preserve">A Field Note Description of 240 Acres of Land, more or less, in the Yandell Ferris Survey, Abstract No.</w:t>
      </w:r>
      <w:r xml:space="preserve">
        <w:t> </w:t>
      </w:r>
      <w:r>
        <w:t xml:space="preserve">374, Fort Bend County, Texas.</w:t>
      </w:r>
    </w:p>
    <w:p w:rsidR="003F3435" w:rsidRDefault="0032493E">
      <w:pPr>
        <w:spacing w:line="480" w:lineRule="auto"/>
        <w:ind w:firstLine="720"/>
        <w:jc w:val="both"/>
      </w:pPr>
      <w:r>
        <w:t xml:space="preserve">Beginning at a point in the North line of the G.H. &amp; S.A. Railroad at its intersection with the West line of said Yandell Ferris Survey, Abstract No.</w:t>
      </w:r>
      <w:r xml:space="preserve">
        <w:t> </w:t>
      </w:r>
      <w:r>
        <w:t xml:space="preserve">374 and East line of the B.B.B. &amp; C. Railroad Company Survey No.</w:t>
      </w:r>
      <w:r xml:space="preserve">
        <w:t> </w:t>
      </w:r>
      <w:r>
        <w:t xml:space="preserve">23, Abstract No.</w:t>
      </w:r>
      <w:r xml:space="preserve">
        <w:t> </w:t>
      </w:r>
      <w:r>
        <w:t xml:space="preserve">137 and marking the Southwest corner of and place of beginning of this tract;</w:t>
      </w:r>
    </w:p>
    <w:p w:rsidR="003F3435" w:rsidRDefault="0032493E">
      <w:pPr>
        <w:spacing w:line="480" w:lineRule="auto"/>
        <w:ind w:firstLine="720"/>
        <w:jc w:val="both"/>
      </w:pPr>
      <w:r>
        <w:t xml:space="preserve">THENCE, North 06deg.30' West, 3960 feet, more or less, along the East line of said B.B.B. &amp; C. Railroad Company Survey No.</w:t>
      </w:r>
      <w:r xml:space="preserve">
        <w:t> </w:t>
      </w:r>
      <w:r>
        <w:t xml:space="preserve">23, Abstract No.</w:t>
      </w:r>
      <w:r xml:space="preserve">
        <w:t> </w:t>
      </w:r>
      <w:r>
        <w:t xml:space="preserve">137 in the West line of said Yandell Ferris Survey, Abstract No.</w:t>
      </w:r>
      <w:r xml:space="preserve">
        <w:t> </w:t>
      </w:r>
      <w:r>
        <w:t xml:space="preserve">374 to the Southwest corner of the George F. Bergen Tract and Northwest corner for this tract;</w:t>
      </w:r>
    </w:p>
    <w:p w:rsidR="003F3435" w:rsidRDefault="0032493E">
      <w:pPr>
        <w:spacing w:line="480" w:lineRule="auto"/>
        <w:ind w:firstLine="720"/>
        <w:jc w:val="both"/>
      </w:pPr>
      <w:r>
        <w:t xml:space="preserve">THENCE, North 83deg.30' East, 2640 feet, more or less, along the South line of the George F. Bergen and Michael Wayne Bergen total 80 Acre Tract (see Volume 117, Page 511; Deed Records) to a point marking the Northeast corner for this tract;</w:t>
      </w:r>
    </w:p>
    <w:p w:rsidR="003F3435" w:rsidRDefault="0032493E">
      <w:pPr>
        <w:spacing w:line="480" w:lineRule="auto"/>
        <w:ind w:firstLine="720"/>
        <w:jc w:val="both"/>
      </w:pPr>
      <w:r>
        <w:t xml:space="preserve">THENCE, South 06deg.30' East, 3960 feet, more or less, to a point marking the Southeast corner for this tract;</w:t>
      </w:r>
    </w:p>
    <w:p w:rsidR="003F3435" w:rsidRDefault="0032493E">
      <w:pPr>
        <w:spacing w:line="480" w:lineRule="auto"/>
        <w:ind w:firstLine="720"/>
        <w:jc w:val="both"/>
      </w:pPr>
      <w:r>
        <w:t xml:space="preserve">THENCE, South 83deg.30' West, 2640 feet, more or less, along the North right-of-way line of said G.H. &amp; S.A. Railroad to the place of beginning and containing 240 Acres of Land, more or less.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  The legal notice of the intention to introduce this Act, setting forth the general substance of this Act, has been published as provided by law, and the notice and a copy of this Act have been furnished to all persons, agencies, officials, or entities to which they are required to be furnished under Section 59, Article XVI, Texas Constitution, and Chapter 313, Government Code.</w:t>
      </w:r>
    </w:p>
    <w:p w:rsidR="003F3435" w:rsidRDefault="0032493E">
      <w:pPr>
        <w:spacing w:line="480" w:lineRule="auto"/>
        <w:ind w:firstLine="720"/>
        <w:jc w:val="both"/>
      </w:pPr>
      <w:r>
        <w:t xml:space="preserve">(b)</w:t>
      </w:r>
      <w:r xml:space="preserve">
        <w:t> </w:t>
      </w:r>
      <w:r xml:space="preserve">
        <w:t> </w:t>
      </w:r>
      <w:r>
        <w:t xml:space="preserve">The governor, one of the required recipients, has submitted the notice and Act to the Texas Commission on Environmental Quality.</w:t>
      </w:r>
    </w:p>
    <w:p w:rsidR="003F3435" w:rsidRDefault="0032493E">
      <w:pPr>
        <w:spacing w:line="480" w:lineRule="auto"/>
        <w:ind w:firstLine="720"/>
        <w:jc w:val="both"/>
      </w:pPr>
      <w:r>
        <w:t xml:space="preserve">(c)</w:t>
      </w:r>
      <w:r xml:space="preserve">
        <w:t> </w:t>
      </w:r>
      <w:r xml:space="preserve">
        <w:t> </w:t>
      </w:r>
      <w:r>
        <w:t xml:space="preserve">The Texas Commission on Environmental Quality has filed its recommendations relating to this Act with the governor, the lieutenant governor, and the speaker of the house of representatives within the required time.</w:t>
      </w:r>
    </w:p>
    <w:p w:rsidR="003F3435" w:rsidRDefault="0032493E">
      <w:pPr>
        <w:spacing w:line="480" w:lineRule="auto"/>
        <w:ind w:firstLine="720"/>
        <w:jc w:val="both"/>
      </w:pPr>
      <w:r>
        <w:t xml:space="preserve">(d)</w:t>
      </w:r>
      <w:r xml:space="preserve">
        <w:t> </w:t>
      </w:r>
      <w:r xml:space="preserve">
        <w:t> </w:t>
      </w:r>
      <w:r>
        <w:t xml:space="preserve">All requirements of the constitution and laws of this state and the rules and procedures of the legislature with respect to the notice, introduction, and passage of this Act are fulfilled and accomplished.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  If this Act does not receive a two-thirds vote of all the members elected to each house, Subchapter C, Chapter 8072, Special District Local Laws Code, as added by Section 1 of this Act, is amended by adding Section 8072.0307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8072.0307.</w:t>
      </w:r>
      <w:r>
        <w:rPr>
          <w:u w:val="single"/>
        </w:rPr>
        <w:t xml:space="preserve"> </w:t>
      </w:r>
      <w:r>
        <w:rPr>
          <w:u w:val="single"/>
        </w:rPr>
        <w:t xml:space="preserve"> </w:t>
      </w:r>
      <w:r>
        <w:rPr>
          <w:u w:val="single"/>
        </w:rPr>
        <w:t xml:space="preserve">NO EMINENT DOMAIN POWER.  The district may not exercise the power of eminent domain.</w:t>
      </w:r>
    </w:p>
    <w:p w:rsidR="003F3435" w:rsidRDefault="0032493E">
      <w:pPr>
        <w:spacing w:line="480" w:lineRule="auto"/>
        <w:ind w:firstLine="720"/>
        <w:jc w:val="both"/>
      </w:pPr>
      <w:r>
        <w:t xml:space="preserve">(b)</w:t>
      </w:r>
      <w:r xml:space="preserve">
        <w:t> </w:t>
      </w:r>
      <w:r xml:space="preserve">
        <w:t> </w:t>
      </w:r>
      <w:r>
        <w:t xml:space="preserve">This section is not intended to be an expression of a legislative interpretation of the requirements of Section 17(c), Article I, Texas Constitution.</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2495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