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248;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8087 to read as follows:</w:t>
      </w:r>
    </w:p>
    <w:p w:rsidR="003F3435" w:rsidRDefault="0032493E">
      <w:pPr>
        <w:spacing w:line="480" w:lineRule="auto"/>
        <w:jc w:val="center"/>
      </w:pPr>
      <w:r>
        <w:rPr>
          <w:u w:val="single"/>
        </w:rPr>
        <w:t xml:space="preserve">CHAPTER 8087. </w:t>
      </w:r>
      <w:r>
        <w:rPr>
          <w:u w:val="single"/>
        </w:rPr>
        <w:t xml:space="preserve"> </w:t>
      </w:r>
      <w:r>
        <w:rPr>
          <w:u w:val="single"/>
        </w:rPr>
        <w:t xml:space="preserve">HARRIS COUNTY</w:t>
      </w:r>
      <w:r>
        <w:rPr>
          <w:u w:val="single"/>
        </w:rPr>
        <w:t xml:space="preserve"> </w:t>
      </w:r>
      <w:r>
        <w:rPr>
          <w:u w:val="single"/>
        </w:rPr>
        <w:t xml:space="preserve">MUNICIPAL UTILITY DISTRICT NO. 248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248.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8087.0204.</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8087.0302.</w:t>
      </w:r>
      <w:r>
        <w:rPr>
          <w:u w:val="single"/>
        </w:rPr>
        <w:t xml:space="preserve"> </w:t>
      </w:r>
      <w:r>
        <w:rPr>
          <w:u w:val="single"/>
        </w:rPr>
        <w:t xml:space="preserve"> </w:t>
      </w:r>
      <w:r>
        <w:rPr>
          <w:u w:val="single"/>
        </w:rPr>
        <w:t xml:space="preserve">PROCEDURE FOR ELECTION.  (a)</w:t>
      </w:r>
      <w:r>
        <w:rPr>
          <w:u w:val="single"/>
        </w:rPr>
        <w:t xml:space="preserve"> </w:t>
      </w:r>
      <w:r>
        <w:rPr>
          <w:u w:val="single"/>
        </w:rPr>
        <w:t xml:space="preserve"> </w:t>
      </w:r>
      <w:r>
        <w:rPr>
          <w:u w:val="single"/>
        </w:rP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proposition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8087.0303.</w:t>
      </w:r>
      <w:r>
        <w:rPr>
          <w:u w:val="single"/>
        </w:rPr>
        <w:t xml:space="preserve"> </w:t>
      </w:r>
      <w:r>
        <w:rPr>
          <w:u w:val="single"/>
        </w:rPr>
        <w:t xml:space="preserve"> </w:t>
      </w:r>
      <w:r>
        <w:rPr>
          <w:u w:val="single"/>
        </w:rPr>
        <w:t xml:space="preserve">DECLARING RESULT AND ISSUING ORDER.  (a)</w:t>
      </w:r>
      <w:r>
        <w:rPr>
          <w:u w:val="single"/>
        </w:rPr>
        <w:t xml:space="preserve"> </w:t>
      </w:r>
      <w:r>
        <w:rPr>
          <w:u w:val="single"/>
        </w:rPr>
        <w:t xml:space="preserve"> </w:t>
      </w:r>
      <w:r>
        <w:rPr>
          <w:u w:val="single"/>
        </w:rPr>
        <w:t xml:space="preserve">If a majority of the voters voting at an election held under Section 8087.0302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8087.0303,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8087.0305.</w:t>
      </w:r>
      <w:r>
        <w:rPr>
          <w:u w:val="single"/>
        </w:rPr>
        <w:t xml:space="preserve"> </w:t>
      </w:r>
      <w:r>
        <w:rPr>
          <w:u w:val="single"/>
        </w:rPr>
        <w:t xml:space="preserve"> </w:t>
      </w:r>
      <w:r>
        <w:rPr>
          <w:u w:val="single"/>
        </w:rPr>
        <w:t xml:space="preserve">ISSUANCE OF BONDS FOR DEFINED AREA OR DESIGNATED PROPERTY.  After an order under Section 8087.0303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8087.0203.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248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legislature validates and confirms all governmental acts and proceedings of the Harris County Municipal Utility District No. 248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2521 passed the Senate on April</w:t>
      </w:r>
      <w:r xml:space="preserve">
        <w:t> </w:t>
      </w:r>
      <w:r>
        <w:t xml:space="preserve">26,</w:t>
      </w:r>
      <w:r xml:space="preserve">
        <w:t> </w:t>
      </w:r>
      <w:r>
        <w:t xml:space="preserve">2019,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2521 passed the House on May</w:t>
      </w:r>
      <w:r xml:space="preserve">
        <w:t> </w:t>
      </w:r>
      <w:r>
        <w:t xml:space="preserve">7,</w:t>
      </w:r>
      <w:r xml:space="preserve">
        <w:t> </w:t>
      </w:r>
      <w:r>
        <w:t xml:space="preserve">2019, by the following vote:</w:t>
      </w:r>
      <w:r xml:space="preserve">
        <w:t> </w:t>
      </w:r>
      <w:r xml:space="preserve">
        <w:t> </w:t>
      </w:r>
      <w:r>
        <w:t xml:space="preserve">Yeas</w:t>
      </w:r>
      <w:r xml:space="preserve">
        <w:t> </w:t>
      </w:r>
      <w:r>
        <w:t xml:space="preserve">130, Nays</w:t>
      </w:r>
      <w:r xml:space="preserve">
        <w:t> </w:t>
      </w:r>
      <w:r>
        <w:t xml:space="preserve">16, two</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