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2535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Lakehaven Municipal Utility District;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8093 to read as follows:</w:t>
      </w:r>
    </w:p>
    <w:p w:rsidR="003F3435" w:rsidRDefault="0032493E">
      <w:pPr>
        <w:spacing w:line="480" w:lineRule="auto"/>
        <w:jc w:val="center"/>
      </w:pPr>
      <w:r>
        <w:rPr>
          <w:u w:val="single"/>
        </w:rPr>
        <w:t xml:space="preserve">CHAPTER 8093.  LAKEHAVEN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Farmersville,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Lakehaven</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8093.0102.</w:t>
      </w:r>
      <w:r>
        <w:rPr>
          <w:u w:val="single"/>
        </w:rPr>
        <w:t xml:space="preserve"> </w:t>
      </w:r>
      <w:r>
        <w:rPr>
          <w:u w:val="single"/>
        </w:rPr>
        <w:t xml:space="preserve"> </w:t>
      </w:r>
      <w:r>
        <w:rPr>
          <w:u w:val="single"/>
        </w:rPr>
        <w:t xml:space="preserve">NATURE AND PURPOSES OF DISTRICT.  (a)</w:t>
      </w:r>
      <w:r>
        <w:rPr>
          <w:u w:val="single"/>
        </w:rPr>
        <w:t xml:space="preserve">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8093.0205.</w:t>
      </w:r>
      <w:r>
        <w:rPr>
          <w:u w:val="single"/>
        </w:rPr>
        <w:t xml:space="preserve"> </w:t>
      </w:r>
      <w:r>
        <w:rPr>
          <w:u w:val="single"/>
        </w:rPr>
        <w:t xml:space="preserve"> </w:t>
      </w:r>
      <w:r>
        <w:rPr>
          <w:u w:val="single"/>
        </w:rPr>
        <w:t xml:space="preserve">ANIMAL CONTROL SERVICES.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enforce in the district animal control ordinances adopted by the city;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the city to enforce an animal control ordinance adopted by the city in the same manner as the ordinance is enforced in the corporate limits of the city.</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8093.0301.</w:t>
      </w:r>
      <w:r>
        <w:rPr>
          <w:u w:val="single"/>
        </w:rPr>
        <w:t xml:space="preserve"> </w:t>
      </w:r>
      <w:r>
        <w:rPr>
          <w:u w:val="single"/>
        </w:rPr>
        <w:t xml:space="preserve"> </w:t>
      </w:r>
      <w:r>
        <w:rPr>
          <w:u w:val="single"/>
        </w:rPr>
        <w:t xml:space="preserve">AUTHORITY TO ISSUE BONDS AND OTHER OBLIGATIONS FOR ROAD PROJECTS.  (a)</w:t>
      </w:r>
      <w:r>
        <w:rPr>
          <w:u w:val="single"/>
        </w:rPr>
        <w:t xml:space="preserve"> </w:t>
      </w:r>
      <w:r>
        <w:rPr>
          <w:u w:val="single"/>
        </w:rPr>
        <w:t xml:space="preserve"> </w:t>
      </w:r>
      <w:r>
        <w:rPr>
          <w:u w:val="single"/>
        </w:rPr>
        <w:t xml:space="preserve">Except as provided by Section 8093.0303, the district may issue bonds or other obligations payable wholly or partly from ad valorem taxes, revenue, contract payments, grants, or other district money, or any combination of those sources, to pay for a road project authorized by Section 8093.0203.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8093.0303.</w:t>
      </w:r>
      <w:r>
        <w:rPr>
          <w:u w:val="single"/>
        </w:rPr>
        <w:t xml:space="preserve"> </w:t>
      </w:r>
      <w:r>
        <w:rPr>
          <w:u w:val="single"/>
        </w:rPr>
        <w:t xml:space="preserve"> </w:t>
      </w:r>
      <w:r>
        <w:rPr>
          <w:u w:val="single"/>
        </w:rPr>
        <w:t xml:space="preserve">CONDITION PRECEDENT TO ISSUING BONDS OR OTHER OBLIGATIONS.  (a)</w:t>
      </w:r>
      <w:r>
        <w:rPr>
          <w:u w:val="single"/>
        </w:rPr>
        <w:t xml:space="preserve"> </w:t>
      </w:r>
      <w:r>
        <w:rPr>
          <w:u w:val="single"/>
        </w:rPr>
        <w:t xml:space="preserve"> </w:t>
      </w:r>
      <w:r>
        <w:rPr>
          <w:u w:val="single"/>
        </w:rPr>
        <w:t xml:space="preserve">The district may not issue bonds or other obligations under this subchapter unless the district has entered into a contract with the city, Collin County, or another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w:t>
      </w:r>
      <w:r>
        <w:rPr>
          <w:u w:val="single"/>
        </w:rPr>
        <w:t xml:space="preserve"> </w:t>
      </w:r>
      <w:r>
        <w:rPr>
          <w:u w:val="single"/>
        </w:rPr>
        <w:t xml:space="preserve">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jc w:val="center"/>
      </w:pPr>
      <w:r>
        <w:rPr>
          <w:u w:val="single"/>
        </w:rPr>
        <w:t xml:space="preserve">SUBCHAPTER D. </w:t>
      </w:r>
      <w:r>
        <w:rPr>
          <w:u w:val="single"/>
        </w:rPr>
        <w:t xml:space="preserve"> </w:t>
      </w:r>
      <w:r>
        <w:rPr>
          <w:u w:val="single"/>
        </w:rPr>
        <w:t xml:space="preserve">CITY PERMITTING AUTHORITY IN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8093.0401.</w:t>
      </w:r>
      <w:r>
        <w:rPr>
          <w:u w:val="single"/>
        </w:rPr>
        <w:t xml:space="preserve"> </w:t>
      </w:r>
      <w:r>
        <w:rPr>
          <w:u w:val="single"/>
        </w:rPr>
        <w:t xml:space="preserve"> </w:t>
      </w:r>
      <w:r>
        <w:rPr>
          <w:u w:val="single"/>
        </w:rPr>
        <w:t xml:space="preserve">CITY AUTHORITY.  (a)</w:t>
      </w:r>
      <w:r>
        <w:rPr>
          <w:u w:val="single"/>
        </w:rPr>
        <w:t xml:space="preserve"> </w:t>
      </w:r>
      <w:r>
        <w:rPr>
          <w:u w:val="single"/>
        </w:rPr>
        <w:t xml:space="preserve"> </w:t>
      </w:r>
      <w:r>
        <w:rPr>
          <w:u w:val="single"/>
        </w:rPr>
        <w:t xml:space="preserve">The city has exclusive authority in the district to issue all building permits, certificates of occupancy, and any certificate or permit issued by the city relating to business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for a permit or certificate issued by the city for use in the district may not exceed the fees charged for the same permit or certificate issued for use in the corporate limits of the 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or certificate issued by the city for use in the district is subject to the terms of a development agreement made under Section 212.172,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Lakehaven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