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30, 2019, and ending on Tuesday, February 5,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