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A rich and purposeful life drew to a close with the passing of William James Boring of Tyler on April 5, 2019, at the age of 89; and</w:t>
      </w:r>
    </w:p>
    <w:p w:rsidR="003F3435" w:rsidRDefault="0032493E">
      <w:pPr>
        <w:spacing w:line="480" w:lineRule="auto"/>
        <w:ind w:firstLine="720"/>
        <w:jc w:val="both"/>
      </w:pPr>
      <w:r>
        <w:t xml:space="preserve">WHEREAS, Jamie Boring was born to Annie Mae and Fletcher Boring on October 4, 1929, in Tyler, and he grew up with two siblings, Nancy and Gary; a graduate of Tyler High School, he enlisted in the U.S.</w:t>
      </w:r>
      <w:r xml:space="preserve">
        <w:t> </w:t>
      </w:r>
      <w:r>
        <w:t xml:space="preserve">Marine Corps at the end of World War II and became an intelligence officer, specializing in high speed intercept cryptography and later training air force and army officers; and</w:t>
      </w:r>
    </w:p>
    <w:p w:rsidR="003F3435" w:rsidRDefault="0032493E">
      <w:pPr>
        <w:spacing w:line="480" w:lineRule="auto"/>
        <w:ind w:firstLine="720"/>
        <w:jc w:val="both"/>
      </w:pPr>
      <w:r>
        <w:t xml:space="preserve">WHEREAS, Mr.</w:t>
      </w:r>
      <w:r xml:space="preserve">
        <w:t> </w:t>
      </w:r>
      <w:r>
        <w:t xml:space="preserve">Boring continued his education at North Texas State University, where he earned a master's degree in accounting; he went on to enjoy a successful and varied career that included owning the Tyler Employment Agency, working as a sales manager for Western Foundry, and making a name for himself as a real estate agent and developer; and</w:t>
      </w:r>
    </w:p>
    <w:p w:rsidR="003F3435" w:rsidRDefault="0032493E">
      <w:pPr>
        <w:spacing w:line="480" w:lineRule="auto"/>
        <w:ind w:firstLine="720"/>
        <w:jc w:val="both"/>
      </w:pPr>
      <w:r>
        <w:t xml:space="preserve">WHEREAS, Mr.</w:t>
      </w:r>
      <w:r xml:space="preserve">
        <w:t> </w:t>
      </w:r>
      <w:r>
        <w:t xml:space="preserve">Boring took an active role in his community, serving as chair of the Smith County Appraisal Review Board and as a member of the Tyler Board of Realtors Ethics Committee and the Texas Department of Transportation Right of Way Board; strong in his faith, he worshipped at Green Acres Baptist Church and attended Bible study with his dear friends for more than 40 years; he was cherished deeply and regarded as a role model by many people, who admired him for his warmth, his integrity, and his commitment to the needs of others; and</w:t>
      </w:r>
    </w:p>
    <w:p w:rsidR="003F3435" w:rsidRDefault="0032493E">
      <w:pPr>
        <w:spacing w:line="480" w:lineRule="auto"/>
        <w:ind w:firstLine="720"/>
        <w:jc w:val="both"/>
      </w:pPr>
      <w:r>
        <w:t xml:space="preserve">WHEREAS, On April 19, 1968, Mr.</w:t>
      </w:r>
      <w:r xml:space="preserve">
        <w:t> </w:t>
      </w:r>
      <w:r>
        <w:t xml:space="preserve">Boring married his high school sweetheart and the love of his life, the former Joan Vanderpool, who preceded him in death in 2006; he took great pride in his children, Nancy, Elizabeth, and John, and he had the pleasure of welcoming into the family seven grandchildren, Elizabeth, Amanda, Sarah, Cal, Rachel, Jamie, and Bryce, as well as three great-grandchildren, Brooklynn, Blake, and William; and</w:t>
      </w:r>
    </w:p>
    <w:p w:rsidR="003F3435" w:rsidRDefault="0032493E">
      <w:pPr>
        <w:spacing w:line="480" w:lineRule="auto"/>
        <w:ind w:firstLine="720"/>
        <w:jc w:val="both"/>
      </w:pPr>
      <w:r>
        <w:t xml:space="preserve">WHEREAS, Although Jamie Boring is deeply missed, memories of his wisdom, his kindness, and his devotion to his loved ones remain to comfort and inspire those he leaves behind; now, therefore, be it</w:t>
      </w:r>
    </w:p>
    <w:p w:rsidR="003F3435" w:rsidRDefault="0032493E">
      <w:pPr>
        <w:spacing w:line="480" w:lineRule="auto"/>
        <w:ind w:firstLine="720"/>
        <w:jc w:val="both"/>
      </w:pPr>
      <w:r>
        <w:t xml:space="preserve">RESOLVED, That the 86th Legislature of the State of Texas hereby pay tribute to the life of William James Boring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Jamie Boring.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