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S.C.R.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Senate Bill No.</w:t>
      </w:r>
      <w:r xml:space="preserve">
        <w:t> </w:t>
      </w:r>
      <w:r>
        <w:t xml:space="preserve">20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senate be instructed to make the following corrections to the enrolled version of Senate Bill No.</w:t>
      </w:r>
      <w:r xml:space="preserve">
        <w:t> </w:t>
      </w:r>
      <w:r>
        <w:t xml:space="preserve">20:</w:t>
      </w:r>
    </w:p>
    <w:p w:rsidR="003F3435" w:rsidRDefault="0032493E">
      <w:pPr>
        <w:spacing w:line="480" w:lineRule="auto"/>
        <w:ind w:firstLine="720"/>
        <w:jc w:val="both"/>
      </w:pPr>
      <w:r>
        <w:t xml:space="preserve">(1)</w:t>
      </w:r>
      <w:r xml:space="preserve">
        <w:t> </w:t>
      </w:r>
      <w:r xml:space="preserve">
        <w:t> </w:t>
      </w:r>
      <w:r>
        <w:t xml:space="preserve">In SECTION 3.01 of the bill, in the recital to amended Section 43.01, Penal Code (conference committee report, page 14, lines 5-6), strike "adding Subdivisions (1-b) and (1-c)" and substitute "amending Subdivisions (1) and (1-a) and adding Subdivisions (1-b), (1-c), (1-d), and (1-e)".</w:t>
      </w:r>
    </w:p>
    <w:p w:rsidR="003F3435" w:rsidRDefault="0032493E">
      <w:pPr>
        <w:spacing w:line="480" w:lineRule="auto"/>
        <w:ind w:firstLine="720"/>
        <w:jc w:val="both"/>
      </w:pPr>
      <w:r>
        <w:t xml:space="preserve">(2)</w:t>
      </w:r>
      <w:r xml:space="preserve">
        <w:t> </w:t>
      </w:r>
      <w:r xml:space="preserve">
        <w:t> </w:t>
      </w:r>
      <w:r>
        <w:t xml:space="preserve">In SECTION 3.01 of the bill, in amended Section 43.01, Penal Code (conference committee report, page 14, between lines 6 and 7), immediately after the recital to that SECTION, insert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software provider" means a provider of software, including client or server software, or enabling tools that perform one or more of the following functions: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filter, screen, allow, or disallow content;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select, analyze, or digest content;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transmit, receive, display, forward, cache, search, subset, organize, reorganize, or translate content.</w:t>
      </w:r>
    </w:p>
    <w:p w:rsidR="003F3435" w:rsidRDefault="0032493E">
      <w:pPr>
        <w:spacing w:line="480" w:lineRule="auto"/>
        <w:ind w:firstLine="1440"/>
        <w:jc w:val="both"/>
      </w:pPr>
      <w:r>
        <w:rPr>
          <w:u w:val="single"/>
        </w:rPr>
        <w:t xml:space="preserve">(1-a)</w:t>
      </w:r>
      <w:r xml:space="preserve">
        <w:t> </w:t>
      </w:r>
      <w:r>
        <w:t xml:space="preserve">[</w:t>
      </w:r>
      <w:r>
        <w:rPr>
          <w:strike/>
        </w:rPr>
        <w:t xml:space="preserve">(1)</w:t>
      </w:r>
      <w:r>
        <w:t xml:space="preserve">]</w:t>
      </w:r>
      <w:r xml:space="preserve">
        <w:t> </w:t>
      </w:r>
      <w:r xml:space="preserve">
        <w:t> </w:t>
      </w:r>
      <w:r>
        <w:t xml:space="preserve">"Deviate sexual intercourse" means any contact between the genitals of one person and the mouth or anus of another person.</w:t>
      </w:r>
    </w:p>
    <w:p w:rsidR="003F3435" w:rsidRDefault="0032493E">
      <w:pPr>
        <w:spacing w:line="480" w:lineRule="auto"/>
        <w:ind w:firstLine="1440"/>
        <w:jc w:val="both"/>
      </w:pPr>
      <w:r>
        <w:rPr>
          <w:u w:val="single"/>
        </w:rPr>
        <w:t xml:space="preserve">(1-b)</w:t>
      </w:r>
      <w:r xml:space="preserve">
        <w:t> </w:t>
      </w:r>
      <w:r>
        <w:t xml:space="preserve">[</w:t>
      </w:r>
      <w:r>
        <w:rPr>
          <w:strike/>
        </w:rPr>
        <w:t xml:space="preserve">(1-a)</w:t>
      </w:r>
      <w:r>
        <w:t xml:space="preserve">]</w:t>
      </w:r>
      <w:r xml:space="preserve">
        <w:t> </w:t>
      </w:r>
      <w:r xml:space="preserve">
        <w:t> </w:t>
      </w:r>
      <w:r>
        <w:t xml:space="preserve">"Fee" means the payment or offer of payment in the form of money, goods, services, or other benefit.</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"Information content provider" means any person or entity that is wholly or partly responsible for the creation or development of information provided through the Internet or any other interactive computer service.</w:t>
      </w:r>
    </w:p>
    <w:p w:rsidR="003F3435" w:rsidRDefault="0032493E">
      <w:pPr>
        <w:spacing w:line="480" w:lineRule="auto"/>
        <w:ind w:firstLine="720"/>
        <w:jc w:val="both"/>
      </w:pPr>
      <w:r>
        <w:t xml:space="preserve">(3)</w:t>
      </w:r>
      <w:r xml:space="preserve">
        <w:t> </w:t>
      </w:r>
      <w:r xml:space="preserve">
        <w:t> </w:t>
      </w:r>
      <w:r>
        <w:t xml:space="preserve">In SECTION 3.01 of the bill, in amended Section 43.01, Penal Code (conference committee report, page 14, lines 7 and 13), redesignate as Subdivisions (1-d) and (1-e), respectively, the subdivisions of that section in which "</w:t>
      </w:r>
      <w:r>
        <w:rPr>
          <w:u w:val="single"/>
        </w:rPr>
        <w:t xml:space="preserve">Interactive computer service</w:t>
      </w:r>
      <w:r>
        <w:t xml:space="preserve">" and "</w:t>
      </w:r>
      <w:r>
        <w:rPr>
          <w:u w:val="single"/>
        </w:rPr>
        <w:t xml:space="preserve">Internet</w:t>
      </w:r>
      <w:r>
        <w:t xml:space="preserve">" are defined.</w:t>
      </w:r>
    </w:p>
    <w:p w:rsidR="003F3435" w:rsidRDefault="0032493E">
      <w:pPr>
        <w:spacing w:line="480" w:lineRule="auto"/>
        <w:ind w:firstLine="720"/>
        <w:jc w:val="both"/>
      </w:pPr>
      <w:r>
        <w:t xml:space="preserve">(4)</w:t>
      </w:r>
      <w:r xml:space="preserve">
        <w:t> </w:t>
      </w:r>
      <w:r xml:space="preserve">
        <w:t> </w:t>
      </w:r>
      <w:r>
        <w:t xml:space="preserve">In SECTION 3.02 of the bill, in added Section 43.031(a), Penal Code (conference committee report, page 14, line 20), between "</w:t>
      </w:r>
      <w:r>
        <w:rPr>
          <w:u w:val="single"/>
        </w:rPr>
        <w:t xml:space="preserve">interactive computer service</w:t>
      </w:r>
      <w:r>
        <w:t xml:space="preserve">" and "</w:t>
      </w:r>
      <w:r>
        <w:rPr>
          <w:u w:val="single"/>
        </w:rPr>
        <w:t xml:space="preserve">with the intent</w:t>
      </w:r>
      <w:r>
        <w:t xml:space="preserve">", insert "</w:t>
      </w:r>
      <w:r>
        <w:rPr>
          <w:u w:val="single"/>
        </w:rPr>
        <w:t xml:space="preserve">or information content provider, or operates as an information content provider,</w:t>
      </w:r>
      <w:r>
        <w:t xml:space="preserve">".</w:t>
      </w:r>
    </w:p>
    <w:p w:rsidR="003F3435" w:rsidRDefault="0032493E">
      <w:pPr>
        <w:spacing w:line="480" w:lineRule="auto"/>
        <w:ind w:firstLine="720"/>
        <w:jc w:val="both"/>
      </w:pPr>
      <w:r>
        <w:t xml:space="preserve">(5)</w:t>
      </w:r>
      <w:r xml:space="preserve">
        <w:t> </w:t>
      </w:r>
      <w:r xml:space="preserve">
        <w:t> </w:t>
      </w:r>
      <w:r>
        <w:t xml:space="preserve">In SECTION 3.02 of the bill, in added Section 43.041(a), Penal Code (conference committee report, page 15, line 7), between "</w:t>
      </w:r>
      <w:r>
        <w:rPr>
          <w:u w:val="single"/>
        </w:rPr>
        <w:t xml:space="preserve">interactive computer service</w:t>
      </w:r>
      <w:r>
        <w:t xml:space="preserve">" and "</w:t>
      </w:r>
      <w:r>
        <w:rPr>
          <w:u w:val="single"/>
        </w:rPr>
        <w:t xml:space="preserve">with the intent</w:t>
      </w:r>
      <w:r>
        <w:t xml:space="preserve">", insert "</w:t>
      </w:r>
      <w:r>
        <w:rPr>
          <w:u w:val="single"/>
        </w:rPr>
        <w:t xml:space="preserve">or information content provider, or operates as an information content provider,</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