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S.C.R.</w:t>
      </w:r>
      <w:r xml:space="preserve">
        <w:t> </w:t>
      </w:r>
      <w:r>
        <w:t xml:space="preserve">No.</w:t>
      </w:r>
      <w:r xml:space="preserve">
        <w:t> </w:t>
      </w:r>
      <w:r>
        <w:t xml:space="preserve">67</w:t>
      </w:r>
    </w:p>
    <w:p w:rsidR="003F3435" w:rsidRDefault="003F3435"/>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Senate Bill No.</w:t>
      </w:r>
      <w:r xml:space="preserve">
        <w:t> </w:t>
      </w:r>
      <w:r>
        <w:t xml:space="preserve">500 has been adopted by the senate and the house of representatives and is being prepared for enrollment; and</w:t>
      </w:r>
    </w:p>
    <w:p w:rsidR="003F3435" w:rsidRDefault="0032493E">
      <w:pPr>
        <w:spacing w:line="480" w:lineRule="auto"/>
        <w:ind w:firstLine="720"/>
        <w:jc w:val="both"/>
      </w:pPr>
      <w:r>
        <w:t xml:space="preserve">WHEREAS, The bill contains technical errors that should be corrected; now, therefore, be it</w:t>
      </w:r>
    </w:p>
    <w:p w:rsidR="003F3435" w:rsidRDefault="0032493E">
      <w:pPr>
        <w:spacing w:line="480" w:lineRule="auto"/>
        <w:ind w:firstLine="720"/>
        <w:jc w:val="both"/>
      </w:pPr>
      <w:r>
        <w:t xml:space="preserve">RESOLVED by the 86th Legislature of the State of Texas, That the enrolling clerk of the senate be instructed to make the following corrections to the enrolled version of Senate Bill No.</w:t>
      </w:r>
      <w:r xml:space="preserve">
        <w:t> </w:t>
      </w:r>
      <w:r>
        <w:t xml:space="preserve">500:</w:t>
      </w:r>
    </w:p>
    <w:p w:rsidR="003F3435" w:rsidRDefault="0032493E">
      <w:pPr>
        <w:spacing w:line="480" w:lineRule="auto"/>
        <w:ind w:firstLine="720"/>
        <w:jc w:val="both"/>
      </w:pPr>
      <w:r>
        <w:t xml:space="preserve">(1)</w:t>
      </w:r>
      <w:r xml:space="preserve">
        <w:t> </w:t>
      </w:r>
      <w:r xml:space="preserve">
        <w:t> </w:t>
      </w:r>
      <w:r>
        <w:t xml:space="preserve">Strike SECTION 6 of the bill, making an appropriation to the Trusteed Programs Within the Office of the Governor for surge operations (page 3).</w:t>
      </w:r>
    </w:p>
    <w:p w:rsidR="003F3435" w:rsidRDefault="0032493E">
      <w:pPr>
        <w:spacing w:line="480" w:lineRule="auto"/>
        <w:ind w:firstLine="720"/>
        <w:jc w:val="both"/>
      </w:pPr>
      <w:r>
        <w:t xml:space="preserve">(2)</w:t>
      </w:r>
      <w:r xml:space="preserve">
        <w:t> </w:t>
      </w:r>
      <w:r xml:space="preserve">
        <w:t> </w:t>
      </w:r>
      <w:r>
        <w:t xml:space="preserve">In SECTION 31(a) of the bill, making an appropriation to the Texas Education Agency for special education supports and maintenance of state financial support for special education (page 13), strike "economic stabilization fund" and substitute "general revenue fund".</w:t>
      </w:r>
    </w:p>
    <w:p w:rsidR="003F3435" w:rsidRDefault="0032493E">
      <w:pPr>
        <w:spacing w:line="480" w:lineRule="auto"/>
        <w:ind w:firstLine="720"/>
        <w:jc w:val="both"/>
      </w:pPr>
      <w:r>
        <w:t xml:space="preserve">(3)</w:t>
      </w:r>
      <w:r xml:space="preserve">
        <w:t> </w:t>
      </w:r>
      <w:r xml:space="preserve">
        <w:t> </w:t>
      </w:r>
      <w:r>
        <w:t xml:space="preserve">In SECTION 89(b) of the bill, providing for the effective date of certain provisions of the bill (page 37), strike "6," and "31,".</w:t>
      </w:r>
    </w:p>
    <w:p w:rsidR="003F3435" w:rsidRDefault="0032493E">
      <w:pPr>
        <w:spacing w:line="480" w:lineRule="auto"/>
        <w:ind w:firstLine="720"/>
        <w:jc w:val="both"/>
      </w:pPr>
      <w:r>
        <w:t xml:space="preserve">(4)</w:t>
      </w:r>
      <w:r xml:space="preserve">
        <w:t> </w:t>
      </w:r>
      <w:r xml:space="preserve">
        <w:t> </w:t>
      </w:r>
      <w:r>
        <w:t xml:space="preserve">Renumber SECTIONS of the bill and cross-references to those SECTIONS accordingly.</w:t>
      </w:r>
    </w:p>
    <w:p>
      <w:r>
        <w:br w:type="page"/>
      </w:r>
    </w:p>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p>
    <w:p w:rsidR="003F3435" w:rsidRDefault="0032493E">
      <w:pPr>
        <w:ind w:start="720"/>
        <w:ind w:end="720"/>
        <w:jc w:val="center"/>
        <w:tabs>
          <w:tab w:val="right" w:leader="none" w:pos="9350"/>
        </w:tabs>
      </w:pPr>
      <w:r>
        <w:t xml:space="preserve">President of the Senate</w:t>
      </w:r>
      <w:r xml:space="preserve">
        <w:tab wTab="150" tlc="none" cTlc="0"/>
      </w:r>
      <w:r>
        <w:t xml:space="preserve">Speaker of the House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67 was adopted by the Senate on May 26,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2493E">
      <w:pPr>
        <w:jc w:val="right"/>
      </w:pPr>
      <w:r>
        <w:t xml:space="preserve">______________________________</w:t>
      </w:r>
    </w:p>
    <w:p w:rsidR="003F3435" w:rsidRDefault="0032493E">
      <w:pPr>
        <w:ind w:firstLine="5760"/>
        <w:jc w:val="both"/>
      </w:pPr>
      <w:r>
        <w:t xml:space="preserve">Secretary of the Senate</w:t>
      </w:r>
    </w:p>
    <w:p w:rsidR="003F3435" w:rsidRDefault="0032493E">
      <w:pPr>
        <w:spacing w:before="240" w:line="480" w:lineRule="auto"/>
        <w:ind w:firstLine="720"/>
        <w:jc w:val="both"/>
      </w:pPr>
      <w:r>
        <w:t xml:space="preserve">I hereby certify that S.C.R.</w:t>
      </w:r>
      <w:r xml:space="preserve">
        <w:t> </w:t>
      </w:r>
      <w:r>
        <w:t xml:space="preserve">No.</w:t>
      </w:r>
      <w:r xml:space="preserve">
        <w:t> </w:t>
      </w:r>
      <w:r>
        <w:t xml:space="preserve">67 was adopted by the House on May 26, 2019, by the following vote:</w:t>
      </w:r>
      <w:r xml:space="preserve">
        <w:t> </w:t>
      </w:r>
      <w:r xml:space="preserve">
        <w:t> </w:t>
      </w:r>
      <w:r>
        <w:t xml:space="preserve">Yeas</w:t>
      </w:r>
      <w:r xml:space="preserve">
        <w:t> </w:t>
      </w:r>
      <w:r>
        <w:t xml:space="preserve">147, Nays</w:t>
      </w:r>
      <w:r xml:space="preserve">
        <w:t> </w:t>
      </w:r>
      <w:r>
        <w:t xml:space="preserve">1, one</w:t>
      </w:r>
      <w:r xml:space="preserve">
        <w:t> </w:t>
      </w:r>
      <w:r>
        <w:t xml:space="preserve">present not voting.</w:t>
      </w:r>
    </w:p>
    <w:p w:rsidR="003F3435" w:rsidRDefault="0032493E">
      <w:pPr>
        <w:jc w:val="right"/>
      </w:pPr>
      <w:r>
        <w:t xml:space="preserve">______________________________</w:t>
      </w:r>
    </w:p>
    <w:p w:rsidR="003F3435" w:rsidRDefault="0032493E">
      <w:pPr>
        <w:ind w:firstLine="5760"/>
        <w:jc w:val="both"/>
      </w:pPr>
      <w:r>
        <w:t xml:space="preserve">Chief Clerk of the House</w:t>
      </w:r>
    </w:p>
    <w:p w:rsidR="003F3435" w:rsidRDefault="003F3435"/>
    <w:p w:rsidR="003F3435" w:rsidRDefault="003F3435"/>
    <w:p w:rsidR="003F3435" w:rsidRDefault="0032493E">
      <w:pPr>
        <w:jc w:val="left"/>
      </w:pPr>
      <w:r>
        <w:t xml:space="preserve">Received: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w:t xml:space="preserve">Deputy Secretary of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