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Herbert David Kelleher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Herbert David Kelleher, who died January</w:t>
      </w:r>
      <w:r xml:space="preserve">
        <w:t> </w:t>
      </w:r>
      <w:r>
        <w:t xml:space="preserve">3, 2019, at the age of 87; and</w:t>
      </w:r>
    </w:p>
    <w:p w:rsidR="003F3435" w:rsidRDefault="0032493E">
      <w:pPr>
        <w:spacing w:line="480" w:lineRule="auto"/>
        <w:ind w:firstLine="720"/>
        <w:jc w:val="both"/>
      </w:pPr>
      <w:r>
        <w:rPr>
          <w:b/>
        </w:rPr>
        <w:t xml:space="preserve">WHEREAS</w:t>
      </w:r>
      <w:r>
        <w:t xml:space="preserve">, Herb Kelleher was a treasured Texas citizen with a larger-than-life personality; he was also a savvy entrepreneur whose foresight, shrewd business sense, and flair for unique and engaging marketing strategies helped launch an airline that revolutionized air travel in the United States; and</w:t>
      </w:r>
    </w:p>
    <w:p w:rsidR="003F3435" w:rsidRDefault="0032493E">
      <w:pPr>
        <w:spacing w:line="480" w:lineRule="auto"/>
        <w:ind w:firstLine="720"/>
        <w:jc w:val="both"/>
      </w:pPr>
      <w:r>
        <w:rPr>
          <w:b/>
        </w:rPr>
        <w:t xml:space="preserve">WHEREAS</w:t>
      </w:r>
      <w:r>
        <w:t xml:space="preserve">, Herb Kelleher was born on March 12, 1931, in Camden, New Jersey; he graduated from Haddon Heights High School in Audubon and earned a degree from Wesleyan University, where he was an Olin Scholar; he earned his law degree from New York University, and he practiced law on the East Coast for a time before moving to Texas to establish his own law firm; and</w:t>
      </w:r>
    </w:p>
    <w:p w:rsidR="003F3435" w:rsidRDefault="0032493E">
      <w:pPr>
        <w:spacing w:line="480" w:lineRule="auto"/>
        <w:ind w:firstLine="720"/>
        <w:jc w:val="both"/>
      </w:pPr>
      <w:r>
        <w:rPr>
          <w:b/>
        </w:rPr>
        <w:t xml:space="preserve">WHEREAS</w:t>
      </w:r>
      <w:r>
        <w:t xml:space="preserve">, In 1967, Mr. Kelleher and his client, Rollin King, created Air Southwest, Incorporated, with the idea of instituting low-fare airline service within Texas; after a name change and numerous legal battles, Southwest Airlines began service on June 18, 1971; Herb served as the company's legal counsel, and later, as its president, chief executive officer, and chairman; and</w:t>
      </w:r>
    </w:p>
    <w:p w:rsidR="003F3435" w:rsidRDefault="0032493E">
      <w:pPr>
        <w:spacing w:line="480" w:lineRule="auto"/>
        <w:ind w:firstLine="720"/>
        <w:jc w:val="both"/>
      </w:pPr>
      <w:r>
        <w:rPr>
          <w:b/>
        </w:rPr>
        <w:t xml:space="preserve">WHEREAS</w:t>
      </w:r>
      <w:r>
        <w:t xml:space="preserve">, Due to Herb's vision and leadership, Southwest Airlines grew from a carrier with only three airplanes to become one of the largest airlines in the country; by 2008, the airline operated with a fleet of more than 500 airplanes that completed more than 3,400 flights each day; between 1972 and 2002, the company produced the highest return to shareholders of any company listed in the Standard and Poor's 500 during that period;</w:t>
      </w:r>
      <w:r xml:space="preserve">
        <w:t> </w:t>
      </w:r>
      <w:r>
        <w:t xml:space="preserve">and</w:t>
      </w:r>
    </w:p>
    <w:p w:rsidR="003F3435" w:rsidRDefault="0032493E">
      <w:pPr>
        <w:spacing w:line="480" w:lineRule="auto"/>
        <w:ind w:firstLine="720"/>
        <w:jc w:val="both"/>
      </w:pPr>
      <w:r>
        <w:rPr>
          <w:b/>
        </w:rPr>
        <w:t xml:space="preserve">WHEREAS</w:t>
      </w:r>
      <w:r>
        <w:t xml:space="preserve">, Herb Kelleher became the public face of the airline through his colorful appearances at events and on a variety of television commercials; he played a major role in cultivating the company's stimulating and friendly work environment and was beloved by the airline's employees, and in 1998, </w:t>
      </w:r>
      <w:r>
        <w:rPr>
          <w:i/>
        </w:rPr>
        <w:t xml:space="preserve">Fortune</w:t>
      </w:r>
      <w:r>
        <w:t xml:space="preserve"> magazine named Southwest Airlines the Best Place to Work in America; it remains the only airline named to the magazine's top 10 list of the World's Most Admired Companies; and</w:t>
      </w:r>
    </w:p>
    <w:p w:rsidR="003F3435" w:rsidRDefault="0032493E">
      <w:pPr>
        <w:spacing w:line="480" w:lineRule="auto"/>
        <w:ind w:firstLine="720"/>
        <w:jc w:val="both"/>
      </w:pPr>
      <w:r>
        <w:rPr>
          <w:b/>
        </w:rPr>
        <w:t xml:space="preserve">WHEREAS</w:t>
      </w:r>
      <w:r>
        <w:t xml:space="preserve">, Herb received countless awards over the course of his career and was inducted into the United States Chamber Business Leadership Hall of Fame and the National Aviation Hall of Fame; he stepped down as the airline's president and chief executive officer in 2001, and he retired as chairman in 2008;</w:t>
      </w:r>
      <w:r xml:space="preserve">
        <w:t> </w:t>
      </w:r>
      <w:r>
        <w:t xml:space="preserve">and</w:t>
      </w:r>
    </w:p>
    <w:p w:rsidR="003F3435" w:rsidRDefault="0032493E">
      <w:pPr>
        <w:spacing w:line="480" w:lineRule="auto"/>
        <w:ind w:firstLine="720"/>
        <w:jc w:val="both"/>
      </w:pPr>
      <w:r>
        <w:rPr>
          <w:b/>
        </w:rPr>
        <w:t xml:space="preserve">WHEREAS</w:t>
      </w:r>
      <w:r>
        <w:t xml:space="preserve">, He was a devoted husband to his wife of 64 years, Joan Negley Kelleher, a loving father to his four children, Michael Kelleher, Ruth Agather, David Kelleher, and the late Julie Stacey, and a doting grandfather to his nine grandchildren, and he leaves behind memories that will be treasured forever by all who were privileged to share in his life; now, therefore, be</w:t>
      </w:r>
      <w:r xml:space="preserve">
        <w:t> </w:t>
      </w:r>
      <w:r>
        <w:t xml:space="preserve">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Herbert David Kelleher;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Herb Kelleher.</w:t>
      </w:r>
    </w:p>
    <w:p w:rsidR="003F3435" w:rsidRDefault="003F3435"/>
    <w:p w:rsidR="003F3435" w:rsidRDefault="0032493E">
      <w:pPr>
        <w:spacing w:line="480" w:lineRule="auto"/>
        <w:jc w:val="right"/>
      </w:pPr>
      <w:r>
        <w:t xml:space="preserve">West</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