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28</w:t>
      </w:r>
    </w:p>
    <w:p w:rsidR="003F3435" w:rsidRDefault="003F3435"/>
    <w:p w:rsidR="003F3435" w:rsidRDefault="0032493E">
      <w:pPr>
        <w:spacing w:line="480" w:lineRule="auto"/>
        <w:ind w:firstLine="720"/>
        <w:jc w:val="both"/>
      </w:pPr>
      <w:r>
        <w:rPr>
          <w:b/>
        </w:rPr>
        <w:t xml:space="preserve">WHEREAS</w:t>
      </w:r>
      <w:r>
        <w:t xml:space="preserve">, The Senate of the State of Texas is pleased to recognize members of the Texas Midwest Community Network and to join them in celebrating Texas Midwest Community Network Day at the State Capitol; and</w:t>
      </w:r>
    </w:p>
    <w:p w:rsidR="003F3435" w:rsidRDefault="0032493E">
      <w:pPr>
        <w:spacing w:line="480" w:lineRule="auto"/>
        <w:ind w:firstLine="720"/>
        <w:jc w:val="both"/>
      </w:pPr>
      <w:r>
        <w:rPr>
          <w:b/>
        </w:rPr>
        <w:t xml:space="preserve">WHEREAS</w:t>
      </w:r>
      <w:r>
        <w:t xml:space="preserve">, The Texas Midwest Community Network traces its roots to a meeting held in Abilene in July of 1993, when a group of regional leaders met to address issues relating to surrounding rural communities; and</w:t>
      </w:r>
    </w:p>
    <w:p w:rsidR="003F3435" w:rsidRDefault="0032493E">
      <w:pPr>
        <w:spacing w:line="480" w:lineRule="auto"/>
        <w:ind w:firstLine="720"/>
        <w:jc w:val="both"/>
      </w:pPr>
      <w:r>
        <w:rPr>
          <w:b/>
        </w:rPr>
        <w:t xml:space="preserve">WHEREAS</w:t>
      </w:r>
      <w:r>
        <w:t xml:space="preserve">, The network attained nonprofit status in 1994 and began with an initial membership of 28 participating communities; Rick Rhodes served as founding president, and founding member and former executive director Nicki Harle helped the organization build lasting foundations for the future; and</w:t>
      </w:r>
    </w:p>
    <w:p w:rsidR="003F3435" w:rsidRDefault="0032493E">
      <w:pPr>
        <w:spacing w:line="480" w:lineRule="auto"/>
        <w:ind w:firstLine="720"/>
        <w:jc w:val="both"/>
      </w:pPr>
      <w:r>
        <w:rPr>
          <w:b/>
        </w:rPr>
        <w:t xml:space="preserve">WHEREAS</w:t>
      </w:r>
      <w:r>
        <w:t xml:space="preserve">, Today, the organization serves as a unified voice for 51 communities in 31 contiguous counties, and it continues to thrive with the belief that the entire region benefits when just one community in the network succeeds; and</w:t>
      </w:r>
    </w:p>
    <w:p w:rsidR="003F3435" w:rsidRDefault="0032493E">
      <w:pPr>
        <w:spacing w:line="480" w:lineRule="auto"/>
        <w:ind w:firstLine="720"/>
        <w:jc w:val="both"/>
      </w:pPr>
      <w:r>
        <w:rPr>
          <w:b/>
        </w:rPr>
        <w:t xml:space="preserve">WHEREAS</w:t>
      </w:r>
      <w:r>
        <w:t xml:space="preserve">, The Texas Midwest Community Network has helped dozens of Texas communities maximize their natural and human resources, and its members are marking 25 years of success this year and celebrating with a day of special recognition at the Texas Capitol; now, therefore, be it</w:t>
      </w:r>
    </w:p>
    <w:p w:rsidR="003F3435" w:rsidRDefault="0032493E">
      <w:pPr>
        <w:spacing w:line="480" w:lineRule="auto"/>
        <w:ind w:firstLine="720"/>
        <w:jc w:val="both"/>
      </w:pPr>
      <w:r>
        <w:rPr>
          <w:b/>
        </w:rPr>
        <w:t xml:space="preserve">RESOLVED</w:t>
      </w:r>
      <w:r>
        <w:t xml:space="preserve">, That the Senate of the State of Texas, 86th Legislature, hereby commend the members of the Texas Midwest Community Network for promoting the well-being of rural communities in the state and extend to all best wishes for a rewarding Texas Midwest Community Network Day at the Capitol; and, be it further</w:t>
      </w:r>
    </w:p>
    <w:p w:rsidR="003F3435" w:rsidRDefault="0032493E">
      <w:pPr>
        <w:spacing w:line="480" w:lineRule="auto"/>
        <w:ind w:firstLine="720"/>
        <w:jc w:val="both"/>
      </w:pPr>
      <w:r>
        <w:rPr>
          <w:b/>
        </w:rPr>
        <w:t xml:space="preserve">RESOLVED</w:t>
      </w:r>
      <w:r>
        <w:t xml:space="preserve">,</w:t>
      </w:r>
      <w:r>
        <w:t xml:space="preserve"> That a copy of this Resolution be prepared in honor of the network and as an expression of esteem from the Texas Senate.</w:t>
      </w:r>
    </w:p>
    <w:p w:rsidR="003F3435" w:rsidRDefault="003F3435"/>
    <w:p w:rsidR="003F3435" w:rsidRDefault="0032493E">
      <w:pPr>
        <w:spacing w:line="480" w:lineRule="auto"/>
        <w:jc w:val="right"/>
      </w:pPr>
      <w:r>
        <w:t xml:space="preserve">Perry, Buckingham, Fallon</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February 5, 2019.</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28</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