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Jean Johnson McGill, a 50-year member of Delta Sigma Theta Sorority, Incorporated, who is being honored by the Dallas-Fort Worth Metroplex Chapters at a Joint Founders Day Luncheon on February 9, 2019; and</w:t>
      </w:r>
    </w:p>
    <w:p w:rsidR="003F3435" w:rsidRDefault="003F3435"/>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F3435"/>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F3435"/>
    <w:p w:rsidR="003F3435" w:rsidRDefault="0032493E">
      <w:pPr>
        <w:spacing w:line="480" w:lineRule="auto"/>
        <w:ind w:firstLine="720"/>
        <w:jc w:val="both"/>
      </w:pPr>
      <w:r>
        <w:rPr>
          <w:b/>
        </w:rPr>
        <w:t xml:space="preserve">WHEREAS</w:t>
      </w:r>
      <w:r>
        <w:t xml:space="preserve">, Over the years, Jean Johnson McGill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Jean Johnson McGill on her many achievements and extend to her congratulations on being honored by the Dallas-Fort Worth Metroplex Chapters as a 50-year member of Delta Sigma Theta Sorority;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