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79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Proud representatives of Mineral Wells are gathering at the State Capitol in Austin on January 29, 2019;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First settled in 1877 by James and Amanda Lynch, Mineral Wells is nestled in a valley among the hills of Palo Pinto and Parker Counties; after drilling a well,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Lynch discovered that the unusual-tasting water coming from the source seemed to have medicinal qualities; news spread quickly about the miraculous "healing" water, and people came by the thousands to try it for themselves; the famed Crazy Well was dug in 1885, and soon thereafter, the town became a booming center for wellness and recreation;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1920, the city had 400 mineral wells, and tourists from around the world were traveling to "the South's greatest health resort" to enjoy its bathhouses, drinking pavilions, and spas; the Baker Hotel opened in 1929 as an international retreat destination, and in its heyday, it was frequented by the country's most glamorous and well-known celebrities, including Clark Gable, Carole Lombard, Judy Garland, Mary Martin, Will Rogers, and the Three Stooges; moreover, the city's population continued to grow in the mid-20th century due to the military presence at Camp Wolters, which in more recent years has served as a base for the United States Army, Air Force, and National Guard;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Today Mineral Wells is home to about 16,000 people; the city remains a center for retirement, health, and recreation, and notable attractions include the beautiful Clark Gardens, Mineral Wells Fossil Park, and Lake Mineral Wells State Park; furthermore, visitors can still order Crazy Water at the historic Famous Mineral Water Company and celebrate the area's heritage at the annual Crazy Water Festival;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With a colorful history and a unique small-town atmosphere, Mineral Wells is a wonderful community in which to live and work, and its residents may indeed take justifiable pride in the place they call home;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honor the citizens of Mineral Wells who are </w:t>
      </w:r>
      <w:r>
        <w:t xml:space="preserve">visiting the State Capitol on January 29, 2019, and extend to them sincere best wishes for a meaningful and memorable day in Austin.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Fallon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January 29,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79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