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Texas Chapter of the Academic Language Therapy Association in recognizing February 5, 2019, as Dyslexia Awareness Day at the Capitol; and</w:t>
      </w:r>
    </w:p>
    <w:p w:rsidR="003F3435" w:rsidRDefault="0032493E">
      <w:pPr>
        <w:spacing w:line="480" w:lineRule="auto"/>
        <w:ind w:firstLine="720"/>
        <w:jc w:val="both"/>
      </w:pPr>
      <w:r>
        <w:rPr>
          <w:b/>
        </w:rPr>
        <w:t xml:space="preserve">WHEREAS</w:t>
      </w:r>
      <w:r>
        <w:t xml:space="preserve">, The Academic Language Therapy Association is a national organization that was founded in 1986 with the mission of helping to provide high quality services for students with dyslexia and related disorders; Texas ALTA consists of regional chapters across the state, and it provides support to the licensed dyslexia therapists and practitioners who educate and serve Texas families affected by dyslexia; and</w:t>
      </w:r>
    </w:p>
    <w:p w:rsidR="003F3435" w:rsidRDefault="0032493E">
      <w:pPr>
        <w:spacing w:line="480" w:lineRule="auto"/>
        <w:ind w:firstLine="720"/>
        <w:jc w:val="both"/>
      </w:pPr>
      <w:r>
        <w:rPr>
          <w:b/>
        </w:rPr>
        <w:t xml:space="preserve">WHEREAS</w:t>
      </w:r>
      <w:r>
        <w:t xml:space="preserve">, One in five students in the country has a language-based disability, with dyslexia being the most common, but the 2014 Public Education Information Management System data indicate a wide disparity in identification rates across Texas school districts, which demonstrates a need for better awareness of diagnosis and for improved access to language therapy for affected students; and</w:t>
      </w:r>
    </w:p>
    <w:p w:rsidR="003F3435" w:rsidRDefault="0032493E">
      <w:pPr>
        <w:spacing w:line="480" w:lineRule="auto"/>
        <w:ind w:firstLine="720"/>
        <w:jc w:val="both"/>
      </w:pPr>
      <w:r>
        <w:rPr>
          <w:b/>
        </w:rPr>
        <w:t xml:space="preserve">WHEREAS</w:t>
      </w:r>
      <w:r>
        <w:t xml:space="preserve">, The Texas Chapter of the Academic Language Therapy Association provides information and guidance to the State Board of Education for updating the Texas Dyslexia Handbook and has had a profound impact on the lives of Texas students with dyslexia and related disorders, and it is truly fitting that the organization receive special recognition for its invaluable services; now, therefore, be it</w:t>
      </w:r>
    </w:p>
    <w:p w:rsidR="003F3435" w:rsidRDefault="0032493E">
      <w:pPr>
        <w:spacing w:line="480" w:lineRule="auto"/>
        <w:ind w:firstLine="720"/>
        <w:jc w:val="both"/>
      </w:pPr>
      <w:r>
        <w:rPr>
          <w:b/>
        </w:rPr>
        <w:t xml:space="preserve">RESOLVED</w:t>
      </w:r>
      <w:r>
        <w:t xml:space="preserve">, That the Senate of the State of Texas, 86th Legislature, hereby welcome the delegates from the Texas Chapter of the Academic Language Therapy Association to Austin and extend to all best wishes for a productive Dyslexia Awareness Day at the Capitol;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Huffman, Paxton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