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Lynne Hayes, who served as emcee for the Dallas Black Chamber Center for Excellence Inaugural Benefit Concert on September 7, 2018; and</w:t>
      </w:r>
    </w:p>
    <w:p w:rsidR="003F3435" w:rsidRDefault="003F3435"/>
    <w:p w:rsidR="003F3435" w:rsidRDefault="0032493E">
      <w:pPr>
        <w:spacing w:line="480" w:lineRule="auto"/>
        <w:ind w:firstLine="720"/>
        <w:jc w:val="both"/>
      </w:pPr>
      <w:r>
        <w:rPr>
          <w:b/>
        </w:rPr>
        <w:t xml:space="preserve">WHEREAS</w:t>
      </w:r>
      <w:r>
        <w:t xml:space="preserve">, The Dallas Black Chamber of Commerce was founded in 1926 and is the oldest black chamber of commerce in the country; its Center for Excellence has had a positive impact on the fabric of life in the Dallas community as a result of its focus on charitable, literary, educational, and scientific projects; and</w:t>
      </w:r>
    </w:p>
    <w:p w:rsidR="003F3435" w:rsidRDefault="003F3435"/>
    <w:p w:rsidR="003F3435" w:rsidRDefault="0032493E">
      <w:pPr>
        <w:spacing w:line="480" w:lineRule="auto"/>
        <w:ind w:firstLine="720"/>
        <w:jc w:val="both"/>
      </w:pPr>
      <w:r>
        <w:rPr>
          <w:b/>
        </w:rPr>
        <w:t xml:space="preserve">WHEREAS</w:t>
      </w:r>
      <w:r>
        <w:t xml:space="preserve">, Proceeds from the center's concert were used to benefit the chamber's scholarship program and its new building capital campaign; and</w:t>
      </w:r>
    </w:p>
    <w:p w:rsidR="003F3435" w:rsidRDefault="003F3435"/>
    <w:p w:rsidR="003F3435" w:rsidRDefault="0032493E">
      <w:pPr>
        <w:spacing w:line="480" w:lineRule="auto"/>
        <w:ind w:firstLine="720"/>
        <w:jc w:val="both"/>
      </w:pPr>
      <w:r>
        <w:rPr>
          <w:b/>
        </w:rPr>
        <w:t xml:space="preserve">WHEREAS</w:t>
      </w:r>
      <w:r>
        <w:t xml:space="preserve">, Lynne Hayes is a well-known radio personality who is also one of the most sought-after voiceover talents in the industry; in addition to her work in radio, she has recorded commercials for major corporations, graced the stage as an emcee for numerous events and causes, and established </w:t>
      </w:r>
      <w:r>
        <w:rPr>
          <w:i/>
        </w:rPr>
        <w:t xml:space="preserve">Meeting in the Ladies Room</w:t>
      </w:r>
      <w:r>
        <w:t xml:space="preserve"> workshops to provide women opportunities to gather, network, and socialize in a loving, stress-free environment; it is truly fitting that she receive special recognition for performing at this charitable event;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commend Lynne Hayes on her many achievements and extend to her appreciation for her participation in the Center for Excellence Inaugural Benefit Concert;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