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130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The Senate of the State of Texas is pleased to recognize the Cuero High School Gobblers football team, which recently won the Class 4A Division II state championship title;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Gobblers were victorious in their first appearance at the state finals since 2004, defeating the Pleasant Grove Hawks by a score of 40-28 before a crowd of 12,784 at the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These young athletes have demonstrated great talent and perseverance throughout the school year, and team members can take pride in their outstanding performance;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Under the superior leadership and expertise of head coach Travis Reeve, the Gobblers have developed exceptional teamwork and discipline;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Cuero High School and the City of Cuero are proud of the Gobblers for their hard work, their impressive skills, and their fine sportsmanship;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Cuero High School Gobblers football team on winning the Class 4A Division II state championship;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team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Kolkhorst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130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