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League of United Latin American Citizens on the occasion of its 90th anniversary, which is being celebrated during National LULAC Week, February 17 through 23, 2019; and</w:t>
      </w:r>
    </w:p>
    <w:p w:rsidR="003F3435" w:rsidRDefault="0032493E">
      <w:pPr>
        <w:spacing w:line="480" w:lineRule="auto"/>
        <w:ind w:firstLine="720"/>
        <w:jc w:val="both"/>
      </w:pPr>
      <w:r>
        <w:rPr>
          <w:b/>
        </w:rPr>
        <w:t xml:space="preserve">WHEREAS</w:t>
      </w:r>
      <w:r>
        <w:t xml:space="preserve">, LULAC was founded on February 17, 1929, in Corpus Christi, to champion the cause of Hispanic Americans in education, employment, economic development, and civil rights; it has become the oldest, largest, and most successful Hispanic civil rights and service organization in the country; and</w:t>
      </w:r>
    </w:p>
    <w:p w:rsidR="003F3435" w:rsidRDefault="0032493E">
      <w:pPr>
        <w:spacing w:line="480" w:lineRule="auto"/>
        <w:ind w:firstLine="720"/>
        <w:jc w:val="both"/>
      </w:pPr>
      <w:r>
        <w:rPr>
          <w:b/>
        </w:rPr>
        <w:t xml:space="preserve">WHEREAS</w:t>
      </w:r>
      <w:r>
        <w:t xml:space="preserve">, Through the years, LULAC has developed a broad range of nationwide programs designed to address such issues as educational attainment, job training, housing, citizenship, and voter registration; and</w:t>
      </w:r>
    </w:p>
    <w:p w:rsidR="003F3435" w:rsidRDefault="0032493E">
      <w:pPr>
        <w:spacing w:line="480" w:lineRule="auto"/>
        <w:ind w:firstLine="720"/>
        <w:jc w:val="both"/>
      </w:pPr>
      <w:r>
        <w:rPr>
          <w:b/>
        </w:rPr>
        <w:t xml:space="preserve">WHEREAS</w:t>
      </w:r>
      <w:r>
        <w:t xml:space="preserve">, The organization has developed a legislative platform that promotes humanitarian relief for citizens and immigrants, increased educational opportunities for young people, and equal treatment for all citizens; local LULAC councils across the country have enjoyed great success in implementing this agenda; and</w:t>
      </w:r>
    </w:p>
    <w:p w:rsidR="003F3435" w:rsidRDefault="0032493E">
      <w:pPr>
        <w:spacing w:line="480" w:lineRule="auto"/>
        <w:ind w:firstLine="720"/>
        <w:jc w:val="both"/>
      </w:pPr>
      <w:r>
        <w:rPr>
          <w:b/>
        </w:rPr>
        <w:t xml:space="preserve">WHEREAS</w:t>
      </w:r>
      <w:r>
        <w:t xml:space="preserve">, For 90 years, LULAC has been a leader in the nation's journey to live up to its ideals, and it is truly fitting that the organization receive special recognition as it reaches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League of United Latin American Citizens on their commitment to social justice and equal rights and extend to all best wishes on the occasion of LULAC's 90th anniversary celebration; and, be it further</w:t>
      </w:r>
    </w:p>
    <w:p w:rsidR="003F3435" w:rsidRDefault="0032493E">
      <w:pPr>
        <w:spacing w:line="480" w:lineRule="auto"/>
        <w:ind w:firstLine="720"/>
        <w:jc w:val="both"/>
      </w:pPr>
      <w:r>
        <w:rPr>
          <w:b/>
        </w:rPr>
        <w:t xml:space="preserve">RESOLVED</w:t>
      </w:r>
      <w:r>
        <w:t xml:space="preserve">, </w:t>
      </w:r>
      <w:r>
        <w:t xml:space="preserve">That a copy of this Resolution be prepared for the organization as an expression of high regard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