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Judy Hawley, who has been named the 2018 Texas Transportation Hall of Honor inductee by the Texas A&amp;M Transportation Institute; and</w:t>
      </w:r>
    </w:p>
    <w:p w:rsidR="003F3435" w:rsidRDefault="0032493E">
      <w:pPr>
        <w:spacing w:line="480" w:lineRule="auto"/>
        <w:ind w:firstLine="720"/>
        <w:jc w:val="both"/>
      </w:pPr>
      <w:r>
        <w:rPr>
          <w:b/>
        </w:rPr>
        <w:t xml:space="preserve">WHEREAS</w:t>
      </w:r>
      <w:r>
        <w:t xml:space="preserve">,</w:t>
      </w:r>
      <w:r>
        <w:t xml:space="preserve"> Judy Hawley is well known throughout the state for her expertise on Texas transportation and for her reliable judgment regarding a wide range of transportation policy issues; she was a member of the Port of Corpus Christi Commission for more than 10 years and served as its chair, and she has worked tirelessly on promoting transportation infrastructure investments to benefit the state; she served as chair of the Interstate 69 Advisory Committee and played a vital role in planning the future development of Interstate 69, an essential trade corridor linking waterways, airports, and highways across the state; and</w:t>
      </w:r>
    </w:p>
    <w:p w:rsidR="003F3435" w:rsidRDefault="0032493E">
      <w:pPr>
        <w:spacing w:line="480" w:lineRule="auto"/>
        <w:ind w:firstLine="720"/>
        <w:jc w:val="both"/>
      </w:pPr>
      <w:r>
        <w:rPr>
          <w:b/>
        </w:rPr>
        <w:t xml:space="preserve">WHEREAS</w:t>
      </w:r>
      <w:r>
        <w:t xml:space="preserve">, She served four terms in the Texas House of Representatives, where she was vice chair of the Transportation and Energy Resource Committees, and she authored numerous bills that had an impact on those industries; she focused her agendas on issues regarding the rural areas of Texas and was chair of the Rural Caucus; and</w:t>
      </w:r>
    </w:p>
    <w:p w:rsidR="003F3435" w:rsidRDefault="0032493E">
      <w:pPr>
        <w:spacing w:line="480" w:lineRule="auto"/>
        <w:ind w:firstLine="720"/>
        <w:jc w:val="both"/>
      </w:pPr>
      <w:r>
        <w:rPr>
          <w:b/>
        </w:rPr>
        <w:t xml:space="preserve">WHEREAS</w:t>
      </w:r>
      <w:r>
        <w:t xml:space="preserve">, Judy Hawley has continued to dedicate her time to transportation issues and to working with organizations that strengthen the Texas economy; her service has included membership on the Texas 2030 Committee, Transportation Advocates of Texas, and the Border Trade Advisory Committee; she is the recipient of the prestigious Road Hand Award from the Texas Department of Transportation;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Judy Hawley on her outstanding leadership promoting transportation infrastructure investments and on her many contributions to the state and extend congratulations to her on her induction into the Texas Transportation Hall of Honor;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Hinojosa,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