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208</w:t>
      </w:r>
    </w:p>
    <w:p w:rsidR="003F3435" w:rsidRDefault="003F3435"/>
    <w:p w:rsidR="003F3435" w:rsidRDefault="0032493E">
      <w:pPr>
        <w:spacing w:line="480" w:lineRule="auto"/>
        <w:ind w:firstLine="720"/>
        <w:jc w:val="both"/>
      </w:pPr>
      <w:r>
        <w:rPr>
          <w:b/>
        </w:rPr>
        <w:t xml:space="preserve">WHEREAS</w:t>
      </w:r>
      <w:r>
        <w:t xml:space="preserve">, Proud residents of Garland are gathering in Austin on February 20, 2019, to celebrate Garland Day at the State Capitol; and</w:t>
      </w:r>
    </w:p>
    <w:p w:rsidR="003F3435" w:rsidRDefault="0032493E">
      <w:pPr>
        <w:spacing w:line="480" w:lineRule="auto"/>
        <w:ind w:firstLine="720"/>
        <w:jc w:val="both"/>
      </w:pPr>
      <w:r>
        <w:rPr>
          <w:b/>
        </w:rPr>
        <w:t xml:space="preserve">WHEREAS</w:t>
      </w:r>
      <w:r>
        <w:t xml:space="preserve">, Named for Augustus H. Garland, who served as attorney general of the United States, the city began as the site of a new post office that was established in 1887 between the communities of Duck Creek and Embree; the population grew to 478 </w:t>
      </w:r>
      <w:r>
        <w:t xml:space="preserve">over the next few years, and Garland was incorporated in 1891; and</w:t>
      </w:r>
    </w:p>
    <w:p w:rsidR="003F3435" w:rsidRDefault="0032493E">
      <w:pPr>
        <w:spacing w:line="480" w:lineRule="auto"/>
        <w:ind w:firstLine="720"/>
        <w:jc w:val="both"/>
      </w:pPr>
      <w:r>
        <w:rPr>
          <w:b/>
        </w:rPr>
        <w:t xml:space="preserve">WHEREAS</w:t>
      </w:r>
      <w:r>
        <w:t xml:space="preserve">, Now the sixth-largest city in the Dallas/Fort Worth Metroplex, with area in Collin, Rockwall, and Dallas Counties, Garland is home to more than 230,000 people and such major employers as The Kraft Heinz Company, US Foods, Epiroc Drilling Solutions, and Hatco, which contribute greatly to the area's economy; in 2015, Garland was recognized as the eighth-best-run city in the country; moreover, it has been ranked as the second-best city in the State of Texas for saving money, and in 2008, CNN placed it on its list of "Top 100 Places to Live"; and</w:t>
      </w:r>
    </w:p>
    <w:p w:rsidR="003F3435" w:rsidRDefault="0032493E">
      <w:pPr>
        <w:spacing w:line="480" w:lineRule="auto"/>
        <w:ind w:firstLine="720"/>
        <w:jc w:val="both"/>
      </w:pPr>
      <w:r>
        <w:rPr>
          <w:b/>
        </w:rPr>
        <w:t xml:space="preserve">WHEREAS</w:t>
      </w:r>
      <w:r>
        <w:t xml:space="preserve">, The people of Garland enjoy numerous amenities, including nearly 3,000 acres of parkland; the Firewheel Town Center is an outdoor mall offering access to more than 100 businesses and a movie theater, and 5th Street Crossing at Garland Station is a mixed-use development that helped to revitalize Garland's historic downtown; and</w:t>
      </w:r>
    </w:p>
    <w:p w:rsidR="003F3435" w:rsidRDefault="0032493E">
      <w:pPr>
        <w:spacing w:line="480" w:lineRule="auto"/>
        <w:ind w:firstLine="720"/>
        <w:jc w:val="both"/>
      </w:pPr>
      <w:r>
        <w:rPr>
          <w:b/>
        </w:rPr>
        <w:t xml:space="preserve">WHEREAS</w:t>
      </w:r>
      <w:r>
        <w:t xml:space="preserve">, With 56,000 students, Garland Independent School District is one of the largest and most diverse school districts in the state; it emphasizes community involvement and access to technology, and the district's Hillside Academy for Excellence has been recognized by the United States Department of Education as a National Blue Ribbon School; and</w:t>
      </w:r>
    </w:p>
    <w:p w:rsidR="003F3435" w:rsidRDefault="0032493E">
      <w:pPr>
        <w:spacing w:line="480" w:lineRule="auto"/>
        <w:ind w:firstLine="720"/>
        <w:jc w:val="both"/>
      </w:pPr>
      <w:r>
        <w:rPr>
          <w:b/>
        </w:rPr>
        <w:t xml:space="preserve">WHEREAS</w:t>
      </w:r>
      <w:r>
        <w:t xml:space="preserve">, This dynamic city is one of the Lone Star State's great treasures, and it is indeed a pleasure to honor the citizens of Garland as they continue to work toward an even brighter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20, 2019, as Garland Day at the State Capitol and extend to the visiting delegation </w:t>
      </w:r>
      <w:r>
        <w:t xml:space="preserve">sincere best wishes for an informative and enjoyable stay in Austin.</w:t>
      </w:r>
    </w:p>
    <w:p w:rsidR="003F3435" w:rsidRDefault="003F3435"/>
    <w:p w:rsidR="003F3435" w:rsidRDefault="0032493E">
      <w:pPr>
        <w:spacing w:line="480" w:lineRule="auto"/>
        <w:jc w:val="right"/>
      </w:pPr>
      <w:r>
        <w:t xml:space="preserve">Hall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