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247</w:t>
      </w:r>
    </w:p>
    <w:p w:rsidR="003F3435" w:rsidRDefault="003F3435"/>
    <w:p w:rsidR="003F3435" w:rsidRDefault="0032493E">
      <w:pPr>
        <w:spacing w:line="480" w:lineRule="auto"/>
        <w:ind w:firstLine="720"/>
        <w:jc w:val="both"/>
      </w:pPr>
      <w:r>
        <w:rPr>
          <w:b/>
        </w:rPr>
        <w:t xml:space="preserve">WHEREAS</w:t>
      </w:r>
      <w:r>
        <w:t xml:space="preserve">, Proud citizens of Victoria County are gathering in Austin on February 26, 2019, to celebrate Victoria County Day at the State Capitol; and</w:t>
      </w:r>
    </w:p>
    <w:p w:rsidR="003F3435" w:rsidRDefault="0032493E">
      <w:pPr>
        <w:spacing w:line="480" w:lineRule="auto"/>
        <w:ind w:firstLine="720"/>
        <w:jc w:val="both"/>
      </w:pPr>
      <w:r>
        <w:rPr>
          <w:b/>
        </w:rPr>
        <w:t xml:space="preserve">WHEREAS</w:t>
      </w:r>
      <w:r>
        <w:t xml:space="preserve">, Victoria County is located in southeastern Texas on the Gulf Coastal Plains; the area was first colonized by Martin de León in 1824, with the establishment of a settlement in a Mexican colony named for Mexico's first elected president, Don Guadalupe Victoria; Victoria County was one of the original 23 counties established by the First Congress of the Republic of Texas on March 17, 1836; and</w:t>
      </w:r>
    </w:p>
    <w:p w:rsidR="003F3435" w:rsidRDefault="0032493E">
      <w:pPr>
        <w:spacing w:line="480" w:lineRule="auto"/>
        <w:ind w:firstLine="720"/>
        <w:jc w:val="both"/>
      </w:pPr>
      <w:r>
        <w:rPr>
          <w:b/>
        </w:rPr>
        <w:t xml:space="preserve">WHEREAS</w:t>
      </w:r>
      <w:r>
        <w:t xml:space="preserve">, Due to its abundant natural grasslands and subtropical climate that allow for year-round grazing, the county became a leader in the development of the Texas cattle industry; as knowledge about cultivating prairie soils increased, commercial farming of diverse crops developed in the area in the late 1890s, and the production of corn and cotton grew in importance; and</w:t>
      </w:r>
    </w:p>
    <w:p w:rsidR="003F3435" w:rsidRDefault="0032493E">
      <w:pPr>
        <w:spacing w:line="480" w:lineRule="auto"/>
        <w:ind w:firstLine="720"/>
        <w:jc w:val="both"/>
      </w:pPr>
      <w:r>
        <w:rPr>
          <w:b/>
        </w:rPr>
        <w:t xml:space="preserve">WHEREAS</w:t>
      </w:r>
      <w:r>
        <w:t xml:space="preserve">, Situated in the heart of the Golden Crescent region, the city of Victoria is the county's largest community and serves as the county seat; since its humble beginnings in the early 1800s, it has become the cultural, historic, and economic hub for people throughout the region; and</w:t>
      </w:r>
    </w:p>
    <w:p w:rsidR="003F3435" w:rsidRDefault="0032493E">
      <w:pPr>
        <w:spacing w:line="480" w:lineRule="auto"/>
        <w:ind w:firstLine="720"/>
        <w:jc w:val="both"/>
      </w:pPr>
      <w:r>
        <w:rPr>
          <w:b/>
        </w:rPr>
        <w:t xml:space="preserve">WHEREAS</w:t>
      </w:r>
      <w:r>
        <w:t xml:space="preserve">, The citizens of Victoria County have faced numerous challenges over the years, and they deserve praise for their resiliency; their strength was particularly evident in the wake of 2017's Hurricane Harvey when residents courageously supported one another and committed to repairing the county's many damaged structures; and</w:t>
      </w:r>
    </w:p>
    <w:p w:rsidR="003F3435" w:rsidRDefault="0032493E">
      <w:pPr>
        <w:spacing w:line="480" w:lineRule="auto"/>
        <w:ind w:firstLine="720"/>
        <w:jc w:val="both"/>
      </w:pPr>
      <w:r>
        <w:rPr>
          <w:b/>
        </w:rPr>
        <w:t xml:space="preserve">WHEREAS</w:t>
      </w:r>
      <w:r>
        <w:t xml:space="preserve">, Celebrating their rich and colorful history as they work together to build a bright future, the citizens of Victoria County may take justifiable pride in the important role they continue to play in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26, 2019, as Victoria County Day at the State Capitol and extend to the visiting delegation sincere best wishes for an informative and enjoyable stay in Austin.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