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2493E">
      <w:pPr>
        <w:spacing w:line="480" w:lineRule="auto"/>
        <w:jc w:val="center"/>
      </w:pPr>
      <w:r>
        <w:rPr>
          <w:b/>
        </w:rPr>
        <w:t xml:space="preserve">SENATE RESOLUTION NO. 249</w:t>
      </w:r>
    </w:p>
    <w:p w:rsidR="003F3435" w:rsidRDefault="003F3435"/>
    <w:p w:rsidR="003F3435" w:rsidRDefault="0032493E">
      <w:pPr>
        <w:jc w:val="center"/>
      </w:pPr>
      <w:r>
        <w:rPr>
          <w:b/>
        </w:rPr>
        <w:t xml:space="preserve">In Memory</w:t>
      </w:r>
    </w:p>
    <w:p w:rsidR="003F3435" w:rsidRDefault="0032493E">
      <w:pPr>
        <w:jc w:val="center"/>
      </w:pPr>
      <w:r>
        <w:rPr>
          <w:b/>
        </w:rPr>
        <w:t xml:space="preserve">of</w:t>
      </w:r>
    </w:p>
    <w:p w:rsidR="003F3435" w:rsidRDefault="0032493E">
      <w:pPr>
        <w:jc w:val="center"/>
      </w:pPr>
      <w:r>
        <w:rPr>
          <w:b/>
        </w:rPr>
        <w:t xml:space="preserve">Betty Ann Cox</w:t>
      </w:r>
    </w:p>
    <w:p w:rsidR="003F3435" w:rsidRDefault="003F3435"/>
    <w:p w:rsidR="003F3435" w:rsidRDefault="0032493E">
      <w:pPr>
        <w:spacing w:before="240" w:line="480" w:lineRule="auto"/>
        <w:ind w:firstLine="720"/>
        <w:jc w:val="both"/>
      </w:pPr>
      <w:r>
        <w:rPr>
          <w:b/>
        </w:rPr>
        <w:t xml:space="preserve">WHEREAS</w:t>
      </w:r>
      <w:r>
        <w:t xml:space="preserve">, Betty Ann Cox of Tyler, an inspiring educator and a deeply cherished wife, mother, grandmother, and friend, passed away on January</w:t>
      </w:r>
      <w:r xml:space="preserve">
        <w:t> </w:t>
      </w:r>
      <w:r>
        <w:t xml:space="preserve">19,</w:t>
      </w:r>
      <w:r xml:space="preserve">
        <w:t> </w:t>
      </w:r>
      <w:r>
        <w:t xml:space="preserve">2019, at the age of 87; and</w:t>
      </w:r>
    </w:p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WHEREAS</w:t>
      </w:r>
      <w:r>
        <w:t xml:space="preserve">, Born in Denton on August 10, 1931, to Henry and Neva Riek, the former Betty Riek grew up with the companionship of a brother, Bob; on June</w:t>
      </w:r>
      <w:r xml:space="preserve">
        <w:t> </w:t>
      </w:r>
      <w:r>
        <w:t xml:space="preserve">12,</w:t>
      </w:r>
      <w:r xml:space="preserve">
        <w:t> </w:t>
      </w:r>
      <w:r>
        <w:t xml:space="preserve">1953, she was joined in matrimony to Dale Cox, with whom she shared 58 years of marriage before his passing; the couple raised two children, Greg and Deanie, and Mrs.</w:t>
      </w:r>
      <w:r xml:space="preserve">
        <w:t> </w:t>
      </w:r>
      <w:r>
        <w:t xml:space="preserve">Cox later experienced the joy of welcoming into her treasured family three grandchildren, Sarah, Brooke, and Peyton, and two great-grandchildren, Paxton and Addie; and</w:t>
      </w:r>
    </w:p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WHEREAS</w:t>
      </w:r>
      <w:r>
        <w:t xml:space="preserve">, Mrs.</w:t>
      </w:r>
      <w:r xml:space="preserve">
        <w:t> </w:t>
      </w:r>
      <w:r>
        <w:t xml:space="preserve">Cox received her bachelor's degree from Hardin-Simmons University and her master's degree from Stephen F.</w:t>
      </w:r>
      <w:r xml:space="preserve">
        <w:t> </w:t>
      </w:r>
      <w:r>
        <w:t xml:space="preserve">Austin State University; she enjoyed a rewarding career with the Tyler Independent School District, where she served as a teacher, principal, and director of elementary education; she was renowned for the personal attention that she gave to her students, and she was respected greatly as a role model by those who worked alongside her; and</w:t>
      </w:r>
    </w:p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WHEREAS</w:t>
      </w:r>
      <w:r>
        <w:t xml:space="preserve">, A woman of strong faith, Mrs.</w:t>
      </w:r>
      <w:r xml:space="preserve">
        <w:t> </w:t>
      </w:r>
      <w:r>
        <w:t xml:space="preserve">Cox was a member of the First Baptist Church of Tyler for 56 years, and she contributed to her congregation by teaching Sunday school, singing in the choir, and serving on committees; she was unstintingly generous with her time, and she was always a positive and encouraging influence on others; and</w:t>
      </w:r>
    </w:p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WHEREAS</w:t>
      </w:r>
      <w:r>
        <w:t xml:space="preserve">, Betty Cox dedicated her life to her family, her faith, and her profession, and she made the world a brighter place for all who were fortunate enough to know her; now, therefore, be it</w:t>
      </w:r>
    </w:p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RESOLVED</w:t>
      </w:r>
      <w:r>
        <w:t xml:space="preserve">, That the Senate of the State of Texas, 86th Legislature, hereby pay tribute to the life of Betty Ann Cox and extend sincere sympathy to the members of her family: </w:t>
      </w:r>
      <w:r>
        <w:t xml:space="preserve"> </w:t>
      </w:r>
      <w:r>
        <w:t xml:space="preserve">to her children, Greg Cox and his wife, Lala, and Deanie McDonough and her husband, Nick; to her grandchildren, Sarah Santone and her husband, Jonathon, Brooke Lowthorp and her husband, Nathan, and Peyton McDonough and his fiancée, Tina Hetherington; to her great-grandchildren, Paxton and Addie Santone; to her brother, Bob Riek, and his wife, Marlene; and to her many other relatives and friends; and, be it further</w:t>
      </w:r>
    </w:p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RESOLVED</w:t>
      </w:r>
      <w:r>
        <w:t xml:space="preserve">, That an official copy of this Resolution be prepared for her family and that when the Texas Senate adjourns this day, it do so in memory of Betty Cox.</w:t>
      </w:r>
    </w:p>
    <w:p w:rsidR="003F3435" w:rsidRDefault="0032493E">
      <w:pPr>
        <w:spacing w:line="480" w:lineRule="auto"/>
        <w:jc w:val="right"/>
      </w:pPr>
      <w:r>
        <w:t xml:space="preserve">Hughes</w:t>
      </w:r>
    </w:p>
    <w:p w:rsidR="003F3435" w:rsidRDefault="0032493E">
      <w:pPr>
        <w:ind w:start="4320"/>
        <w:jc w:val="left"/>
      </w:pPr>
      <w:br w:type="text-wrapping" w:clear="all"/>
      <w:br w:type="text-wrapping" w:clear="all"/>
      <w:br w:type="text-wrapping" w:clear="all"/>
      <w:r>
        <w:t xml:space="preserve">________________________________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President of the Senate</w:t>
      </w:r>
      <w:br w:type="text-wrapping" w:clear="all"/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I hereby certify that the above Resolution was adopted by the Senate on February 25, 2019, by a rising vote.</w:t>
      </w:r>
      <w:br w:type="text-wrapping" w:clear="all"/>
      <w:br w:type="text-wrapping" w:clear="all"/>
      <w:br w:type="text-wrapping" w:clear="all"/>
      <w:br w:type="text-wrapping" w:clear="all"/>
      <w:r>
        <w:t xml:space="preserve">________________________________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Secretary of the Senate</w:t>
      </w:r>
      <w:br w:type="text-wrapping" w:clear="all"/>
      <w:br w:type="text-wrapping" w:clear="all"/>
      <w:br w:type="text-wrapping" w:clear="all"/>
      <w:br w:type="text-wrapping" w:clear="all"/>
      <w:r>
        <w:t xml:space="preserve">________________________________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Member, Texas Senate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S.R.</w:t>
    </w:r>
    <w:r xml:space="preserve">
      <w:t> </w:t>
    </w:r>
    <w:r>
      <w:t xml:space="preserve">No.</w:t>
    </w:r>
    <w:r xml:space="preserve">
      <w:t> </w:t>
    </w:r>
    <w:r>
      <w:t xml:space="preserve">249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