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269</w:t>
      </w:r>
    </w:p>
    <w:p w:rsidR="003F3435" w:rsidRDefault="003F3435"/>
    <w:p w:rsidR="003F3435" w:rsidRDefault="0032493E">
      <w:pPr>
        <w:spacing w:line="480" w:lineRule="auto"/>
        <w:ind w:firstLine="720"/>
        <w:jc w:val="both"/>
      </w:pPr>
      <w:r>
        <w:rPr>
          <w:b/>
        </w:rPr>
        <w:t xml:space="preserve">WHEREAS</w:t>
      </w:r>
      <w:r>
        <w:t xml:space="preserve">, Vanessa E. Wyche serves with great distinction as deputy director of the NASA Johnson Space Center; and</w:t>
      </w:r>
    </w:p>
    <w:p w:rsidR="003F3435" w:rsidRDefault="0032493E">
      <w:pPr>
        <w:spacing w:line="480" w:lineRule="auto"/>
        <w:ind w:firstLine="720"/>
        <w:jc w:val="both"/>
      </w:pPr>
      <w:r>
        <w:rPr>
          <w:b/>
        </w:rPr>
        <w:t xml:space="preserve">WHEREAS</w:t>
      </w:r>
      <w:r>
        <w:t xml:space="preserve">, In her role, Vanessa Wyche helps lead nearly 10,000 civil service and contractor employees in operations and development of human spaceflight programs; she previously served Johnson Space Center as director of Exploration Integration and Science, guiding efforts to enable human and robotic exploration of deep space in preparation for missions to Mars; over the course of her noteworthy career as an engineer and manager, she has also held such important positions as flight manager of several missions of the retired Space Shuttle Program and executive officer in the Office of the NASA Administrator; and</w:t>
      </w:r>
    </w:p>
    <w:p w:rsidR="003F3435" w:rsidRDefault="0032493E">
      <w:pPr>
        <w:spacing w:line="480" w:lineRule="auto"/>
        <w:ind w:firstLine="720"/>
        <w:jc w:val="both"/>
      </w:pPr>
      <w:r>
        <w:rPr>
          <w:b/>
        </w:rPr>
        <w:t xml:space="preserve">WHEREAS</w:t>
      </w:r>
      <w:r>
        <w:t xml:space="preserve">, Ms.</w:t>
      </w:r>
      <w:r xml:space="preserve">
        <w:t> </w:t>
      </w:r>
      <w:r>
        <w:t xml:space="preserve">Wyche is vice chair of the board of Space Center Houston, and she serves on the board of advisors of Houston Exponential, SpaceCom, and NASA's College Scholarship Fund; committed to nurturing the next generation of experts in science, technology, engineering, and mathematics, she leads an annual science fair at an underserved elementary school; moreover, she is executive sponsor of the Johnson Space Center Chapter of the National Society of Black Engineers, and she gives generously of her time and talents to a number of worthy organizations, among them The Links, Incorporated, Delta Sigma Theta Sorority, and Jack and Jill of America; and</w:t>
      </w:r>
    </w:p>
    <w:p w:rsidR="003F3435" w:rsidRDefault="0032493E">
      <w:pPr>
        <w:spacing w:line="480" w:lineRule="auto"/>
        <w:ind w:firstLine="720"/>
        <w:jc w:val="both"/>
      </w:pPr>
      <w:r>
        <w:rPr>
          <w:b/>
        </w:rPr>
        <w:t xml:space="preserve">WHEREAS</w:t>
      </w:r>
      <w:r>
        <w:t xml:space="preserve">, </w:t>
      </w:r>
      <w:r>
        <w:t xml:space="preserve">Widely admired for her professional accomplishments and civic contributions, Ms.</w:t>
      </w:r>
      <w:r xml:space="preserve">
        <w:t> </w:t>
      </w:r>
      <w:r>
        <w:t xml:space="preserve">Wyche has received numerous accolades, including two NASA Outstanding Leadership Medals and two NASA Achievement Medals; in 2017, she was named an Inspiring Woman from South Carolina by Women in Philanthropy and Leadership at Coastal Carolina University; she holds both a bachelor's degree in engineering and a master's degree in bioengineering from Clemson University; and</w:t>
      </w:r>
    </w:p>
    <w:p w:rsidR="003F3435" w:rsidRDefault="0032493E">
      <w:pPr>
        <w:spacing w:line="480" w:lineRule="auto"/>
        <w:ind w:firstLine="720"/>
        <w:jc w:val="both"/>
      </w:pPr>
      <w:r>
        <w:rPr>
          <w:b/>
        </w:rPr>
        <w:t xml:space="preserve">WHEREAS</w:t>
      </w:r>
      <w:r>
        <w:t xml:space="preserve">, Through her vision, leadership, and dedication, Vanessa Wyche has greatly benefited the nation's space program, and she has set an inspiring example for her fellow citizens;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Vanessa E. Wyche for her outstanding service as deputy director of the NASA Johnson Space Center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Wyche as an expression of high regard by the Texas Senate.</w:t>
      </w:r>
    </w:p>
    <w:p w:rsidR="003F3435" w:rsidRDefault="0032493E">
      <w:pPr>
        <w:spacing w:line="480" w:lineRule="auto"/>
        <w:jc w:val="right"/>
      </w:pPr>
      <w:r>
        <w:t xml:space="preserve">Miles</w:t>
      </w:r>
    </w:p>
    <w:p w:rsidR="003F3435" w:rsidRDefault="0032493E">
      <w:pPr>
        <w:jc w:val="both"/>
      </w:pPr>
    </w:p>
    <w:tbl>
      <w:tr>
        <w:tc>
          <w:p>
            <w:r>
              <w:t xml:space="preserve">Alvarado</w:t>
            </w:r>
          </w:p>
        </w:tc>
        <w:tc>
          <w:p>
            <w:r>
              <w:t xml:space="preserve">Hinojosa</w:t>
            </w:r>
          </w:p>
        </w:tc>
        <w:tc>
          <w:p>
            <w:r>
              <w:t xml:space="preserve">Perry</w:t>
            </w:r>
          </w:p>
        </w:tc>
      </w:tr>
      <w:tr>
        <w:tc>
          <w:p>
            <w:r>
              <w:t xml:space="preserve">Bettencourt</w:t>
            </w:r>
          </w:p>
        </w:tc>
        <w:tc>
          <w:p>
            <w:r>
              <w:t xml:space="preserve">Huffman</w:t>
            </w:r>
          </w:p>
        </w:tc>
        <w:tc>
          <w:p>
            <w:r>
              <w:t xml:space="preserve">Powell</w:t>
            </w:r>
          </w:p>
        </w:tc>
      </w:tr>
      <w:tr>
        <w:tc>
          <w:p>
            <w:r>
              <w:t xml:space="preserve">Birdwell</w:t>
            </w:r>
          </w:p>
        </w:tc>
        <w:tc>
          <w:p>
            <w:r>
              <w:t xml:space="preserve">Hughes</w:t>
            </w:r>
          </w:p>
        </w:tc>
        <w:tc>
          <w:p>
            <w:r>
              <w:t xml:space="preserve">Rodríguez</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Taylor</w:t>
            </w:r>
          </w:p>
        </w:tc>
      </w:tr>
      <w:tr>
        <w:tc>
          <w:p>
            <w:r>
              <w:t xml:space="preserve">Fallon</w:t>
            </w:r>
          </w:p>
        </w:tc>
        <w:tc>
          <w:p>
            <w:r>
              <w:t xml:space="preserve">Menéndez</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