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Harry Gaylon Riddle</w:t>
      </w:r>
    </w:p>
    <w:p w:rsidR="003F3435" w:rsidRDefault="0032493E">
      <w:pPr>
        <w:spacing w:before="240" w:line="480" w:lineRule="auto"/>
        <w:ind w:firstLine="720"/>
        <w:jc w:val="both"/>
      </w:pPr>
      <w:r>
        <w:rPr>
          <w:b/>
        </w:rPr>
        <w:t xml:space="preserve">WHEREAS</w:t>
      </w:r>
      <w:r>
        <w:t xml:space="preserve">, A life made rich through meaningful service drew to a close with the passing of Harry Gaylon Riddle of Mount Pleasant on January 17, 2019, at the age of 81; and</w:t>
      </w:r>
    </w:p>
    <w:p w:rsidR="003F3435" w:rsidRDefault="0032493E">
      <w:pPr>
        <w:spacing w:line="480" w:lineRule="auto"/>
        <w:ind w:firstLine="720"/>
        <w:jc w:val="both"/>
      </w:pPr>
      <w:r>
        <w:rPr>
          <w:b/>
        </w:rPr>
        <w:t xml:space="preserve">WHEREAS</w:t>
      </w:r>
      <w:r>
        <w:t xml:space="preserve">, The son of Harry and Hazel Riddle, Gaylon Riddle was born in Sugar Hill on December 31, 1937; he grew up with four siblings, Paula, Ronnie, Jimmy Bob, and Michael, and he graduated from Talco High School; after initially attending Paris Junior College, he went on to complete his undergraduate studies at East Texas Bible College and ultimately earned master of divinity and doctor of ministry degrees from Southwestern Baptist Theological Seminary; and</w:t>
      </w:r>
    </w:p>
    <w:p w:rsidR="003F3435" w:rsidRDefault="0032493E">
      <w:pPr>
        <w:spacing w:line="480" w:lineRule="auto"/>
        <w:ind w:firstLine="720"/>
        <w:jc w:val="both"/>
      </w:pPr>
      <w:r>
        <w:rPr>
          <w:b/>
        </w:rPr>
        <w:t xml:space="preserve">WHEREAS</w:t>
      </w:r>
      <w:r>
        <w:t xml:space="preserve">, Mr.</w:t>
      </w:r>
      <w:r xml:space="preserve">
        <w:t> </w:t>
      </w:r>
      <w:r>
        <w:t xml:space="preserve">Riddle taught school while pastoring numerous churches in Louisiana and Texas, including Highland Park Baptist Church in Mount Pleasant; dedicated to outreach, he participated in mission programs in Russia and Israel, and he worked with ministerial students while employed at East Texas Baptist College; moreover, he held leadership roles with the Baptist General Convention of Texas and Baptist Hospital in Beaumont; and</w:t>
      </w:r>
    </w:p>
    <w:p w:rsidR="003F3435" w:rsidRDefault="0032493E">
      <w:pPr>
        <w:spacing w:line="480" w:lineRule="auto"/>
        <w:ind w:firstLine="720"/>
        <w:jc w:val="both"/>
      </w:pPr>
      <w:r>
        <w:rPr>
          <w:b/>
        </w:rPr>
        <w:t xml:space="preserve">WHEREAS</w:t>
      </w:r>
      <w:r>
        <w:t xml:space="preserve">, In all his endeavors, Mr.</w:t>
      </w:r>
      <w:r xml:space="preserve">
        <w:t> </w:t>
      </w:r>
      <w:r>
        <w:t xml:space="preserve">Riddle enjoyed the love and support of his wife, Sandra, with whom he shared a rewarding marriage that spanned more than six decades; he was the proud father of two sons, Dane and Bryan, and he had the pleasure of seeing his family grow to include four grandchildren, Meredith, Carson, Addis, and Heidi; and</w:t>
      </w:r>
    </w:p>
    <w:p>
      <w:r>
        <w:br w:type="page"/>
      </w:r>
    </w:p>
    <w:p w:rsidR="003F3435" w:rsidRDefault="0032493E">
      <w:pPr>
        <w:spacing w:line="480" w:lineRule="auto"/>
        <w:ind w:firstLine="720"/>
        <w:jc w:val="both"/>
      </w:pPr>
      <w:r>
        <w:rPr>
          <w:b/>
        </w:rPr>
        <w:t xml:space="preserve">WHEREAS</w:t>
      </w:r>
      <w:r>
        <w:t xml:space="preserve">, Although Gaylon Riddle is deeply missed, memories of his devotion to his family and his strong faith remain to comfort and inspire those he leaves behind;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Harry Gaylon Riddle and extend heartfelt sympathy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Gaylon Riddle.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