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Tarrant County Criminal District Attorney's Office on the occasion of its 100th anniversary; and</w:t>
      </w:r>
    </w:p>
    <w:p w:rsidR="003F3435" w:rsidRDefault="0032493E">
      <w:pPr>
        <w:spacing w:line="480" w:lineRule="auto"/>
        <w:ind w:firstLine="720"/>
        <w:jc w:val="both"/>
      </w:pPr>
      <w:r>
        <w:rPr>
          <w:b/>
        </w:rPr>
        <w:t xml:space="preserve">WHEREAS</w:t>
      </w:r>
      <w:r>
        <w:t xml:space="preserve">, The Tarrant County Criminal District Attorney's Office was established on October 19, 1919; Jesse Brown, who devoted more than 40 years to serving the people of the county, was the county's first criminal district attorney; and</w:t>
      </w:r>
    </w:p>
    <w:p w:rsidR="003F3435" w:rsidRDefault="0032493E">
      <w:pPr>
        <w:spacing w:line="480" w:lineRule="auto"/>
        <w:ind w:firstLine="720"/>
        <w:jc w:val="both"/>
      </w:pPr>
      <w:r>
        <w:rPr>
          <w:b/>
        </w:rPr>
        <w:t xml:space="preserve">WHEREAS</w:t>
      </w:r>
      <w:r>
        <w:t xml:space="preserve">, Through the years, the office has been led by 15 exemplary attorneys, including Tim Curry, who served for 37 years, and current Tarrant County Criminal District Attorney Sharen Wilson; and</w:t>
      </w:r>
    </w:p>
    <w:p w:rsidR="003F3435" w:rsidRDefault="0032493E">
      <w:pPr>
        <w:spacing w:line="480" w:lineRule="auto"/>
        <w:ind w:firstLine="720"/>
        <w:jc w:val="both"/>
      </w:pPr>
      <w:r>
        <w:rPr>
          <w:b/>
        </w:rPr>
        <w:t xml:space="preserve">WHEREAS</w:t>
      </w:r>
      <w:r>
        <w:t xml:space="preserve">, The office has been at the forefront of numerous advances in the legal profession; it hired the state's first woman and first African American assistant criminal district attorneys and created the first known pretrial diversion program; it created an open file policy for defense attorneys decades before the practice was mandated, and the office was among the first in the state to accept electronic filing of criminal cases and to establish a victims' assistance office; and</w:t>
      </w:r>
    </w:p>
    <w:p w:rsidR="003F3435" w:rsidRDefault="0032493E">
      <w:pPr>
        <w:spacing w:line="480" w:lineRule="auto"/>
        <w:ind w:firstLine="720"/>
        <w:jc w:val="both"/>
      </w:pPr>
      <w:r>
        <w:rPr>
          <w:b/>
        </w:rPr>
        <w:t xml:space="preserve">WHEREAS</w:t>
      </w:r>
      <w:r>
        <w:t xml:space="preserve">, For 100 years, the Tarrant County Criminal District Attorney's Office has served the county's citizens with integrity and professionalism, and it is truly fitting that the office receive special recognition on this milestone in its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attorneys and staff of the Tarrant County Criminal District Attorney's Office on their commitment to enhancing public safety through vigorous enforcement of the law and extend to them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in honor of this office and as an expression of high regard from the Texas Senate.</w:t>
      </w:r>
    </w:p>
    <w:p w:rsidR="003F3435" w:rsidRDefault="003F3435"/>
    <w:p w:rsidR="003F3435" w:rsidRDefault="0032493E">
      <w:pPr>
        <w:spacing w:line="480" w:lineRule="auto"/>
        <w:jc w:val="right"/>
      </w:pPr>
      <w:r>
        <w:t xml:space="preserve">Nelson, Birdwell,</w:t>
      </w:r>
    </w:p>
    <w:p w:rsidR="003F3435" w:rsidRDefault="0032493E">
      <w:pPr>
        <w:jc w:val="right"/>
      </w:pPr>
      <w:r>
        <w:t xml:space="preserve">Hancock, Powell</w:t>
      </w:r>
    </w:p>
    <w:p w:rsidR="003F3435" w:rsidRDefault="0032493E">
      <w:pPr>
        <w:jc w:val="left"/>
        <w:tabs>
          <w:tab w:val="right" w:leader="none" w:pos="9350"/>
        </w:tabs>
      </w:pPr>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