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people of Grapevine in celebrating March</w:t>
      </w:r>
      <w:r xml:space="preserve">
        <w:t> </w:t>
      </w:r>
      <w:r>
        <w:t xml:space="preserve">6,</w:t>
      </w:r>
      <w:r xml:space="preserve">
        <w:t> </w:t>
      </w:r>
      <w:r>
        <w:t xml:space="preserve">2019, as Leadership Grapevine Day at the Capitol; and</w:t>
      </w:r>
    </w:p>
    <w:p w:rsidR="003F3435" w:rsidRDefault="003F3435"/>
    <w:p w:rsidR="003F3435" w:rsidRDefault="0032493E">
      <w:pPr>
        <w:spacing w:line="480" w:lineRule="auto"/>
        <w:ind w:firstLine="720"/>
        <w:jc w:val="both"/>
      </w:pPr>
      <w:r>
        <w:rPr>
          <w:b/>
        </w:rPr>
        <w:t xml:space="preserve">WHEREAS</w:t>
      </w:r>
      <w:r>
        <w:t xml:space="preserve">, </w:t>
      </w:r>
      <w:r>
        <w:t xml:space="preserve">Leadership Grapevine is an initiative of the City of Grapevine and the Grapevine Chamber of Commerce that offers opportunities for participants to increase their knowledge of important local, regional, and state issues and to meet with the leaders that make policy decisions that affect their communities; and</w:t>
      </w:r>
    </w:p>
    <w:p w:rsidR="003F3435" w:rsidRDefault="003F3435"/>
    <w:p w:rsidR="003F3435" w:rsidRDefault="0032493E">
      <w:pPr>
        <w:spacing w:line="480" w:lineRule="auto"/>
        <w:ind w:firstLine="720"/>
        <w:jc w:val="both"/>
      </w:pPr>
      <w:r>
        <w:rPr>
          <w:b/>
        </w:rPr>
        <w:t xml:space="preserve">WHEREAS</w:t>
      </w:r>
      <w:r>
        <w:t xml:space="preserve">, </w:t>
      </w:r>
      <w:r>
        <w:t xml:space="preserve">This outstanding program is designed to inspire a spirit of civic activism; it provides its participants with training in leadership, opportunities for networking, and insight from leaders in the public and private sectors alike; it covers an array of relevant topics, including municipal government, education, economic development, and historic preservation; and</w:t>
      </w:r>
    </w:p>
    <w:p w:rsidR="003F3435" w:rsidRDefault="003F3435"/>
    <w:p w:rsidR="003F3435" w:rsidRDefault="0032493E">
      <w:pPr>
        <w:spacing w:line="480" w:lineRule="auto"/>
        <w:ind w:firstLine="720"/>
        <w:jc w:val="both"/>
      </w:pPr>
      <w:r>
        <w:rPr>
          <w:b/>
        </w:rPr>
        <w:t xml:space="preserve">WHEREAS</w:t>
      </w:r>
      <w:r>
        <w:t xml:space="preserve">, Leadership Grapevine is a vital part of the drive to develop a new generation of civic leaders and to build a more informed and involved citizenry, and it is truly fitting that a day be set aside to celebrate its outstanding role in the community;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members and alumni of Leadership Grapevine for their civic leadership and volunteerism and extend to them and all participants best wishes for a productive Leadership Grapevine Day at the Capitol;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this exemplary organization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