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299</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Duane Miller</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Duane Miller, who died August 15, 2018, at the age of 61; and</w:t>
      </w:r>
    </w:p>
    <w:p w:rsidR="003F3435" w:rsidRDefault="0032493E">
      <w:pPr>
        <w:spacing w:line="480" w:lineRule="auto"/>
        <w:ind w:firstLine="720"/>
        <w:jc w:val="both"/>
      </w:pPr>
      <w:r>
        <w:rPr>
          <w:b/>
        </w:rPr>
        <w:t xml:space="preserve">WHEREAS</w:t>
      </w:r>
      <w:r>
        <w:t xml:space="preserve">, Duane Miller was born to Marshall and Jane Miller on August 12, 1957, in Charleston, Illinois; he grew up in Bloomington, Illinois, and he developed a passion for golf during his childhood when he began playing the game with his brother and father; and</w:t>
      </w:r>
    </w:p>
    <w:p w:rsidR="003F3435" w:rsidRDefault="0032493E">
      <w:pPr>
        <w:spacing w:line="480" w:lineRule="auto"/>
        <w:ind w:firstLine="720"/>
        <w:jc w:val="both"/>
      </w:pPr>
      <w:r>
        <w:rPr>
          <w:b/>
        </w:rPr>
        <w:t xml:space="preserve">WHEREAS</w:t>
      </w:r>
      <w:r>
        <w:t xml:space="preserve">, Duane graduated from Illinois State University, and he moved to Tulsa, Oklahoma, to begin working with BP Amoco; he was transferred to Houston and back to Tulsa during his career with the company, and he later moved to Austin to work for Dell Technologies; and</w:t>
      </w:r>
    </w:p>
    <w:p w:rsidR="003F3435" w:rsidRDefault="0032493E">
      <w:pPr>
        <w:spacing w:line="480" w:lineRule="auto"/>
        <w:ind w:firstLine="720"/>
        <w:jc w:val="both"/>
      </w:pPr>
      <w:r>
        <w:rPr>
          <w:b/>
        </w:rPr>
        <w:t xml:space="preserve">WHEREAS</w:t>
      </w:r>
      <w:r>
        <w:t xml:space="preserve">, A kind, joyful, and hardworking individual, Duane never tired of friends, music, or time on the golf course, and he found great fulfillment in working with the Make-A-Wish Foundation; he was beloved by many, and he will long be remembered with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Duane Miller;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Duane Miller.</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299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